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440112-2025-00436</w:t>
      </w:r>
    </w:p>
    <w:p>
      <w:pPr>
        <w:pStyle w:val="null3"/>
        <w:jc w:val="center"/>
        <w:outlineLvl w:val="3"/>
      </w:pPr>
      <w:r>
        <w:rPr>
          <w:sz w:val="24"/>
          <w:b/>
        </w:rPr>
        <w:t>采购项目编号：</w:t>
      </w:r>
      <w:r>
        <w:rPr>
          <w:sz w:val="24"/>
          <w:b/>
        </w:rPr>
        <w:t>JC202501FC006</w:t>
      </w:r>
    </w:p>
    <w:p>
      <w:pPr>
        <w:pStyle w:val="null3"/>
        <w:jc w:val="center"/>
        <w:outlineLvl w:val="3"/>
      </w:pPr>
      <w:r>
        <w:rPr>
          <w:sz w:val="24"/>
          <w:b/>
        </w:rPr>
        <w:t>项目名称：</w:t>
      </w:r>
      <w:r>
        <w:rPr>
          <w:sz w:val="24"/>
          <w:b/>
        </w:rPr>
        <w:t>广州市黄埔区开元学校2025年教育辅助服务采购项目</w:t>
      </w:r>
    </w:p>
    <w:p>
      <w:pPr>
        <w:pStyle w:val="null3"/>
        <w:jc w:val="center"/>
        <w:outlineLvl w:val="3"/>
      </w:pPr>
      <w:r>
        <w:rPr>
          <w:sz w:val="24"/>
          <w:b/>
        </w:rPr>
        <w:t>采购人：</w:t>
      </w:r>
      <w:r>
        <w:rPr>
          <w:sz w:val="24"/>
          <w:b/>
        </w:rPr>
        <w:t>广州市黄埔区开元学校</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广东竞采招标采购有限公司</w:t>
      </w:r>
      <w:r>
        <w:rPr/>
        <w:t>受</w:t>
      </w:r>
      <w:r>
        <w:rPr/>
        <w:t>广州市黄埔区开元学校</w:t>
      </w:r>
      <w:r>
        <w:rPr/>
        <w:t>的委托，采用</w:t>
      </w:r>
      <w:r>
        <w:rPr/>
        <w:t>竞争性磋商</w:t>
      </w:r>
      <w:r>
        <w:rPr/>
        <w:t>方式组织采购</w:t>
      </w:r>
      <w:r>
        <w:rPr/>
        <w:t>广州市黄埔区开元学校2025年教育辅助服务采购项目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广州市黄埔区开元学校2025年教育辅助服务采购项目</w:t>
      </w:r>
    </w:p>
    <w:p>
      <w:pPr>
        <w:pStyle w:val="null3"/>
        <w:ind w:firstLine="480"/>
      </w:pPr>
      <w:r>
        <w:rPr/>
        <w:t>采购计划编号：</w:t>
      </w:r>
      <w:r>
        <w:rPr/>
        <w:t>440112-2025-00436</w:t>
      </w:r>
    </w:p>
    <w:p>
      <w:pPr>
        <w:pStyle w:val="null3"/>
        <w:ind w:firstLine="480"/>
      </w:pPr>
      <w:r>
        <w:rPr/>
        <w:t>采购项目编号：</w:t>
      </w:r>
      <w:r>
        <w:rPr/>
        <w:t>JC202501FC006</w:t>
      </w:r>
    </w:p>
    <w:p>
      <w:pPr>
        <w:pStyle w:val="null3"/>
        <w:ind w:firstLine="480"/>
      </w:pPr>
      <w:r>
        <w:rPr/>
        <w:t>采购方式：</w:t>
      </w:r>
      <w:r>
        <w:rPr/>
        <w:t>竞争性磋商</w:t>
      </w:r>
    </w:p>
    <w:p>
      <w:pPr>
        <w:pStyle w:val="null3"/>
        <w:ind w:firstLine="480"/>
      </w:pPr>
      <w:r>
        <w:rPr/>
        <w:t>预算金额：</w:t>
      </w:r>
      <w:r>
        <w:rPr/>
        <w:t>3,400,000.00</w:t>
      </w:r>
      <w:r>
        <w:rPr/>
        <w:t>元</w:t>
      </w:r>
    </w:p>
    <w:p>
      <w:pPr>
        <w:pStyle w:val="null3"/>
        <w:outlineLvl w:val="3"/>
      </w:pPr>
      <w:r>
        <w:rPr>
          <w:sz w:val="24"/>
          <w:b/>
        </w:rPr>
        <w:t>2.项目内容及需求情况（采购项目技术规格、参数及要求）</w:t>
      </w:r>
    </w:p>
    <w:p>
      <w:pPr>
        <w:pStyle w:val="null3"/>
      </w:pPr>
      <w:r>
        <w:rPr/>
        <w:t>采购包1(住宿生教导管理服务):</w:t>
      </w:r>
    </w:p>
    <w:p>
      <w:pPr>
        <w:pStyle w:val="null3"/>
      </w:pPr>
      <w:r>
        <w:rPr/>
        <w:t>采购包预算金额：1,400,000.00元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其他教育服务</w:t>
            </w:r>
          </w:p>
        </w:tc>
        <w:tc>
          <w:tcPr>
            <w:tcW w:type="dxa" w:w="2136"/>
          </w:tcPr>
          <w:p>
            <w:pPr>
              <w:pStyle w:val="null3"/>
            </w:pPr>
            <w:r>
              <w:rPr/>
              <w:t>住宿生教导管理服务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合同履行期限：合同签订之日起1年</w:t>
      </w:r>
    </w:p>
    <w:p>
      <w:pPr>
        <w:pStyle w:val="null3"/>
      </w:pPr>
      <w:r>
        <w:rPr/>
        <w:t>采购包2(教育辅助服务):</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其他教育服务</w:t>
            </w:r>
          </w:p>
        </w:tc>
        <w:tc>
          <w:tcPr>
            <w:tcW w:type="dxa" w:w="2136"/>
          </w:tcPr>
          <w:p>
            <w:pPr>
              <w:pStyle w:val="null3"/>
            </w:pPr>
            <w:r>
              <w:rPr/>
              <w:t>教育辅助服务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2）有依法缴纳税收和社会保障资金的良好记录：提供声明函，格式自拟。</w:t>
      </w:r>
    </w:p>
    <w:p>
      <w:pPr>
        <w:pStyle w:val="null3"/>
      </w:pPr>
      <w:r>
        <w:rPr/>
        <w:t>3）具有良好的商业信誉和健全的财务会计制度：提供声明函，格式自拟。</w:t>
      </w:r>
    </w:p>
    <w:p>
      <w:pPr>
        <w:pStyle w:val="null3"/>
      </w:pPr>
      <w:r>
        <w:rPr/>
        <w:t>4）履行合同所必需的设备和专业技术能力：提供声明函，格式自拟。</w:t>
      </w:r>
    </w:p>
    <w:p>
      <w:pPr>
        <w:pStyle w:val="null3"/>
      </w:pPr>
      <w:r>
        <w:rPr/>
        <w:t>5）参加采购活动前3年内，在经营活动中没有重大违法记录：提供声明函，格式自拟。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采购包1（住宿生教导管理服务）：</w:t>
      </w:r>
      <w:r>
        <w:rPr/>
        <w:t>参与的供应商（联合体）服务全部由符合政策要求的中小企业承接。 注：监狱企业、残疾人福利单位视同小型、微型企业。中小微企业以供应商填写的《中小企业声明函》为判定标准（本项目所属行业：租赁和商务服务业），残疾人福利性单位以供应商填写的《残疾人福利性单位声明函》为判定标准，监狱企业须供应商提供由省级以上监狱管理局、戒毒管理局（含新疆生产建设兵团）出具的属于监狱企业的证明文件，否则不予认定。本项目所属行业：租赁和商务服务业。</w:t>
      </w:r>
    </w:p>
    <w:p>
      <w:pPr>
        <w:pStyle w:val="null3"/>
        <w:jc w:val="left"/>
      </w:pPr>
      <w:r>
        <w:rPr/>
        <w:t>采购包2（教育辅助服务）：</w:t>
      </w:r>
      <w:r>
        <w:rPr/>
        <w:t>参与的供应商（联合体）服务全部由符合政策要求的中小企业承接。 注：监狱企业、残疾人福利单位视同小型、微型企业。中小微企业以供应商填写的《中小企业声明函》为判定标准（本项目所属行业：租赁和商务服务业），残疾人福利性单位以供应商填写的《残疾人福利性单位声明函》为判定标准，监狱企业须供应商提供由省级以上监狱管理局、戒毒管理局（含新疆生产建设兵团）出具的属于监狱企业的证明文件，否则不予认定。本项目所属行业：租赁和商务服务业。</w:t>
      </w:r>
    </w:p>
    <w:p>
      <w:pPr>
        <w:pStyle w:val="null3"/>
        <w:outlineLvl w:val="3"/>
      </w:pPr>
      <w:r>
        <w:rPr>
          <w:sz w:val="24"/>
          <w:b/>
        </w:rPr>
        <w:t>3.本项目特定的资格要求：</w:t>
      </w:r>
    </w:p>
    <w:p>
      <w:pPr>
        <w:pStyle w:val="null3"/>
      </w:pPr>
      <w:r>
        <w:rPr/>
        <w:t>采购包1（住宿生教导管理服务）：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采购包2（教育辅助服务）：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广东竞采招标采购有限公司网（http://gdjingcai.cn/）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广州市黄埔区开元学校</w:t>
      </w:r>
    </w:p>
    <w:p>
      <w:pPr>
        <w:pStyle w:val="null3"/>
        <w:ind w:firstLine="480"/>
      </w:pPr>
      <w:r>
        <w:rPr/>
        <w:t>地址：</w:t>
      </w:r>
      <w:r>
        <w:rPr/>
        <w:t>广州市黄埔区永和街道禾丰村3号</w:t>
      </w:r>
    </w:p>
    <w:p>
      <w:pPr>
        <w:pStyle w:val="null3"/>
        <w:ind w:firstLine="480"/>
      </w:pPr>
      <w:r>
        <w:rPr/>
        <w:t>联系方式：</w:t>
      </w:r>
      <w:r>
        <w:rPr/>
        <w:t>13631211420</w:t>
      </w:r>
    </w:p>
    <w:p>
      <w:pPr>
        <w:pStyle w:val="null3"/>
        <w:outlineLvl w:val="3"/>
      </w:pPr>
      <w:r>
        <w:rPr>
          <w:sz w:val="24"/>
          <w:b/>
        </w:rPr>
        <w:t>2.采购代理机构信息</w:t>
      </w:r>
    </w:p>
    <w:p>
      <w:pPr>
        <w:pStyle w:val="null3"/>
        <w:ind w:firstLine="480"/>
      </w:pPr>
      <w:r>
        <w:rPr/>
        <w:t>名称：</w:t>
      </w:r>
      <w:r>
        <w:rPr/>
        <w:t>广东竞采招标采购有限公司</w:t>
      </w:r>
    </w:p>
    <w:p>
      <w:pPr>
        <w:pStyle w:val="null3"/>
        <w:ind w:firstLine="480"/>
      </w:pPr>
      <w:r>
        <w:rPr/>
        <w:t xml:space="preserve"> 地址：</w:t>
      </w:r>
      <w:r>
        <w:rPr/>
        <w:t>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张喜容</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采购包</w:t>
      </w:r>
      <w:r>
        <w:rPr>
          <w:sz w:val="21"/>
        </w:rPr>
        <w:t>1(</w:t>
      </w:r>
      <w:r>
        <w:rPr>
          <w:sz w:val="24"/>
        </w:rPr>
        <w:t>住宿生教导管理服务</w:t>
      </w:r>
      <w:r>
        <w:rPr>
          <w:sz w:val="21"/>
        </w:rPr>
        <w:t>):</w:t>
      </w:r>
    </w:p>
    <w:p>
      <w:pPr>
        <w:pStyle w:val="null3"/>
        <w:jc w:val="both"/>
      </w:pPr>
      <w:r>
        <w:rPr>
          <w:sz w:val="21"/>
        </w:rPr>
        <w:t>采购包预算金额：</w:t>
      </w:r>
      <w:r>
        <w:rPr>
          <w:sz w:val="21"/>
        </w:rPr>
        <w:t>1,400,000.00</w:t>
      </w:r>
      <w:r>
        <w:rPr>
          <w:sz w:val="21"/>
        </w:rPr>
        <w:t>元</w:t>
      </w:r>
    </w:p>
    <w:tbl>
      <w:tblPr>
        <w:tblW w:w="0" w:type="auto"/>
        <w:tblBorders>
          <w:top w:val="none" w:color="000000" w:sz="4"/>
          <w:left w:val="none" w:color="000000" w:sz="4"/>
          <w:bottom w:val="none" w:color="000000" w:sz="4"/>
          <w:right w:val="none" w:color="000000" w:sz="4"/>
          <w:insideH w:val="none"/>
          <w:insideV w:val="none"/>
        </w:tblBorders>
      </w:tblPr>
      <w:tblGrid>
        <w:gridCol w:w="1185"/>
        <w:gridCol w:w="1426"/>
        <w:gridCol w:w="2139"/>
        <w:gridCol w:w="1185"/>
        <w:gridCol w:w="1185"/>
        <w:gridCol w:w="1185"/>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品目号</w:t>
            </w:r>
          </w:p>
        </w:tc>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品目名称</w:t>
            </w:r>
          </w:p>
        </w:tc>
        <w:tc>
          <w:tcPr>
            <w:tcW w:type="dxa" w:w="2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采购标的</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数量（单位）</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技术规格、参数及要求</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是否允许进口产品</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其他教育服务</w:t>
            </w:r>
          </w:p>
        </w:tc>
        <w:tc>
          <w:tcPr>
            <w:tcW w:type="dxa" w:w="2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住宿生教导管理服务</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w:t>
            </w:r>
            <w:r>
              <w:rPr>
                <w:sz w:val="21"/>
              </w:rPr>
              <w:t>项</w:t>
            </w:r>
            <w:r>
              <w:rPr>
                <w:sz w:val="21"/>
              </w:rPr>
              <w:t>)</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详见第二章</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r>
    </w:tbl>
    <w:p>
      <w:pPr>
        <w:pStyle w:val="null3"/>
        <w:jc w:val="both"/>
      </w:pPr>
      <w:r>
        <w:rPr>
          <w:sz w:val="21"/>
        </w:rPr>
        <w:t>本采购包不接受联合体响应</w:t>
      </w:r>
    </w:p>
    <w:p>
      <w:pPr>
        <w:pStyle w:val="null3"/>
        <w:jc w:val="both"/>
      </w:pPr>
      <w:r>
        <w:rPr>
          <w:sz w:val="21"/>
        </w:rPr>
        <w:t>合同履行期限：</w:t>
      </w:r>
      <w:r>
        <w:rPr>
          <w:sz w:val="21"/>
        </w:rPr>
        <w:t>合同签订之日起</w:t>
      </w:r>
      <w:r>
        <w:rPr>
          <w:sz w:val="21"/>
        </w:rPr>
        <w:t>1</w:t>
      </w:r>
      <w:r>
        <w:rPr>
          <w:sz w:val="21"/>
        </w:rPr>
        <w:t>年</w:t>
      </w:r>
      <w:r>
        <w:rPr>
          <w:sz w:val="21"/>
        </w:rPr>
        <w:t>。</w:t>
      </w:r>
    </w:p>
    <w:p>
      <w:pPr>
        <w:pStyle w:val="null3"/>
        <w:jc w:val="both"/>
      </w:pPr>
      <w:r>
        <w:rPr>
          <w:sz w:val="21"/>
        </w:rPr>
        <w:t>采购包</w:t>
      </w:r>
      <w:r>
        <w:rPr>
          <w:sz w:val="21"/>
        </w:rPr>
        <w:t>2</w:t>
      </w:r>
      <w:r>
        <w:rPr>
          <w:sz w:val="21"/>
        </w:rPr>
        <w:t>(</w:t>
      </w:r>
      <w:r>
        <w:rPr>
          <w:sz w:val="21"/>
        </w:rPr>
        <w:t>教育辅助服务</w:t>
      </w:r>
      <w:r>
        <w:rPr>
          <w:sz w:val="21"/>
        </w:rPr>
        <w:t>):</w:t>
      </w:r>
    </w:p>
    <w:p>
      <w:pPr>
        <w:pStyle w:val="null3"/>
        <w:jc w:val="both"/>
      </w:pPr>
      <w:r>
        <w:rPr>
          <w:sz w:val="21"/>
        </w:rPr>
        <w:t>采购包预算金额：</w:t>
      </w:r>
      <w:r>
        <w:rPr>
          <w:sz w:val="21"/>
        </w:rPr>
        <w:t>2,000,000.00</w:t>
      </w:r>
      <w:r>
        <w:rPr>
          <w:sz w:val="21"/>
        </w:rPr>
        <w:t>元</w:t>
      </w:r>
    </w:p>
    <w:tbl>
      <w:tblPr>
        <w:tblW w:w="0" w:type="auto"/>
        <w:tblBorders>
          <w:top w:val="none" w:color="000000" w:sz="4"/>
          <w:left w:val="none" w:color="000000" w:sz="4"/>
          <w:bottom w:val="none" w:color="000000" w:sz="4"/>
          <w:right w:val="none" w:color="000000" w:sz="4"/>
          <w:insideH w:val="none"/>
          <w:insideV w:val="none"/>
        </w:tblBorders>
      </w:tblPr>
      <w:tblGrid>
        <w:gridCol w:w="1185"/>
        <w:gridCol w:w="1426"/>
        <w:gridCol w:w="2139"/>
        <w:gridCol w:w="1185"/>
        <w:gridCol w:w="1185"/>
        <w:gridCol w:w="1185"/>
      </w:tblGrid>
      <w:tr>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品目号</w:t>
            </w:r>
          </w:p>
        </w:tc>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品目名称</w:t>
            </w:r>
          </w:p>
        </w:tc>
        <w:tc>
          <w:tcPr>
            <w:tcW w:type="dxa" w:w="2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采购标的</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数量（单位）</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技术规格、参数及要求</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是否允许进口产品</w:t>
            </w:r>
          </w:p>
        </w:tc>
      </w:tr>
      <w:tr>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其他教育服务</w:t>
            </w:r>
          </w:p>
        </w:tc>
        <w:tc>
          <w:tcPr>
            <w:tcW w:type="dxa" w:w="2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教育辅助服务</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w:t>
            </w:r>
            <w:r>
              <w:rPr>
                <w:sz w:val="21"/>
              </w:rPr>
              <w:t>项</w:t>
            </w:r>
            <w:r>
              <w:rPr>
                <w:sz w:val="21"/>
              </w:rPr>
              <w:t>)</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详见第二章</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r>
    </w:tbl>
    <w:p>
      <w:pPr>
        <w:pStyle w:val="null3"/>
        <w:jc w:val="both"/>
      </w:pPr>
      <w:r>
        <w:rPr>
          <w:sz w:val="21"/>
        </w:rPr>
        <w:t>本采购包不接受联合体响应</w:t>
      </w:r>
    </w:p>
    <w:p>
      <w:pPr>
        <w:pStyle w:val="null3"/>
        <w:jc w:val="both"/>
      </w:pPr>
      <w:r>
        <w:rPr>
          <w:sz w:val="21"/>
        </w:rPr>
        <w:t>合同履行期限：</w:t>
      </w:r>
      <w:r>
        <w:rPr>
          <w:sz w:val="21"/>
        </w:rPr>
        <w:t>合同签订之日起</w:t>
      </w:r>
      <w:r>
        <w:rPr>
          <w:sz w:val="21"/>
        </w:rPr>
        <w:t>1</w:t>
      </w:r>
      <w:r>
        <w:rPr>
          <w:sz w:val="21"/>
        </w:rPr>
        <w:t>年</w:t>
      </w:r>
      <w:r>
        <w:rPr>
          <w:sz w:val="21"/>
        </w:rPr>
        <w:t>。</w:t>
      </w:r>
    </w:p>
    <w:p>
      <w:pPr>
        <w:pStyle w:val="null3"/>
      </w:pPr>
      <w:r>
        <w:rPr/>
        <w:t>采购包1（住宿生教导管理服务）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合同签订之日起1年。</w:t>
            </w:r>
          </w:p>
        </w:tc>
      </w:tr>
      <w:tr>
        <w:tc>
          <w:tcPr>
            <w:tcW w:type="dxa" w:w="4153"/>
          </w:tcPr>
          <w:p>
            <w:pPr>
              <w:pStyle w:val="null3"/>
            </w:pPr>
            <w:r>
              <w:rPr/>
              <w:t>标的提供的地点</w:t>
            </w:r>
          </w:p>
        </w:tc>
        <w:tc>
          <w:tcPr>
            <w:tcW w:type="dxa" w:w="4153"/>
          </w:tcPr>
          <w:p>
            <w:pPr>
              <w:pStyle w:val="null3"/>
            </w:pPr>
            <w:r>
              <w:rPr/>
              <w:t>广州市黄埔区开元学校</w:t>
            </w:r>
          </w:p>
        </w:tc>
      </w:tr>
      <w:tr/>
      <w:tr/>
      <w:tr>
        <w:tc>
          <w:tcPr>
            <w:tcW w:type="dxa" w:w="4153"/>
          </w:tcPr>
          <w:p>
            <w:pPr>
              <w:pStyle w:val="null3"/>
            </w:pPr>
            <w:r>
              <w:rPr/>
              <w:t>付款方式</w:t>
            </w:r>
          </w:p>
        </w:tc>
        <w:tc>
          <w:tcPr>
            <w:tcW w:type="dxa" w:w="4153"/>
          </w:tcPr>
          <w:p>
            <w:pPr>
              <w:pStyle w:val="null3"/>
            </w:pPr>
            <w:r>
              <w:rPr/>
              <w:t>第1期为(结算方式)：支付比例100%，服务费按月根据实际情况进行结算。每月结算金额按服务结算单为准，乙方于次月5日前向甲方提交申请支付及结算材料，经甲方确认后，乙方出具相应发票给采购人。甲方在收到发票后5个工作日内支付乙方上月服务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在每次向成交供应商支付服务费用时，按照本项目的服务要求和相关规定，对成交供应商进行履约验收。采购人将通过成交供应商和所拟派服务人员是否按照采购人要求和本项目需求提供服务和服务情况等内容进行履约验收，并出具验收报告，以此作为服务费用结算的依据。若验收不合格，采购人有权要求成交供应商进行整改，若整改之后仍不合格，采购人有权不支付相关的服务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其他教育服务</w:t>
            </w:r>
          </w:p>
        </w:tc>
        <w:tc>
          <w:tcPr>
            <w:tcW w:type="dxa" w:w="933"/>
          </w:tcPr>
          <w:p>
            <w:pPr>
              <w:pStyle w:val="null3"/>
              <w:jc w:val="left"/>
            </w:pPr>
            <w:r>
              <w:rPr/>
              <w:t>住宿生教导管理服务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1,400,000.00</w:t>
            </w:r>
          </w:p>
        </w:tc>
        <w:tc>
          <w:tcPr>
            <w:tcW w:type="dxa" w:w="933"/>
          </w:tcPr>
          <w:p>
            <w:pPr>
              <w:pStyle w:val="null3"/>
              <w:jc w:val="right"/>
            </w:pPr>
            <w:r>
              <w:rPr/>
              <w:t>1,400,000.00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住宿生教导管理服务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一、项目主要内容</w:t>
            </w:r>
          </w:p>
          <w:p>
            <w:pPr>
              <w:pStyle w:val="null3"/>
              <w:jc w:val="both"/>
            </w:pPr>
            <w:r>
              <w:rPr>
                <w:sz w:val="21"/>
              </w:rPr>
              <w:t>主要是负责学校全面的教育辅助服务工作，使学生得到全面发展。根据采购人要求配置住宿生教导管理服务人员，主要工作内容包含但不限于生活教导服务、心理健康教导服务等，具体以采购人实际需求为准。</w:t>
            </w:r>
          </w:p>
          <w:p>
            <w:pPr>
              <w:pStyle w:val="null3"/>
              <w:jc w:val="both"/>
            </w:pPr>
            <w:r>
              <w:rPr>
                <w:sz w:val="21"/>
              </w:rPr>
              <w:t>二、采购项目要求</w:t>
            </w:r>
          </w:p>
          <w:p>
            <w:pPr>
              <w:pStyle w:val="null3"/>
              <w:jc w:val="both"/>
            </w:pPr>
            <w:r>
              <w:rPr>
                <w:sz w:val="21"/>
              </w:rPr>
              <w:t>（一）基本要求</w:t>
            </w:r>
          </w:p>
          <w:p>
            <w:pPr>
              <w:pStyle w:val="null3"/>
              <w:jc w:val="both"/>
            </w:pPr>
            <w:r>
              <w:rPr>
                <w:sz w:val="21"/>
              </w:rPr>
              <w:t>1.</w:t>
            </w:r>
            <w:r>
              <w:rPr>
                <w:sz w:val="21"/>
              </w:rPr>
              <w:t>采购人对服务要求设置、人员选用与日常管理具有参与指挥权和决定权。成交人的工作人员须遵守采购人相关规章制度和管理规定，如有违反或损害采购人利益的，采购人有拒绝成交人违规工作人员为采购人提供服务的权利。</w:t>
            </w:r>
          </w:p>
          <w:p>
            <w:pPr>
              <w:pStyle w:val="null3"/>
              <w:jc w:val="both"/>
            </w:pPr>
            <w:r>
              <w:rPr>
                <w:sz w:val="21"/>
              </w:rPr>
              <w:t>2.</w:t>
            </w:r>
            <w:r>
              <w:rPr>
                <w:sz w:val="21"/>
              </w:rPr>
              <w:t>成交人对所配置人员要严格审查，保证配置人员没有刑事犯罪记录、健康状况良好、无精神病史、持有相应职位的上岗证明。</w:t>
            </w:r>
          </w:p>
          <w:p>
            <w:pPr>
              <w:pStyle w:val="null3"/>
              <w:jc w:val="both"/>
            </w:pPr>
            <w:r>
              <w:rPr>
                <w:sz w:val="21"/>
              </w:rPr>
              <w:t>3.</w:t>
            </w:r>
            <w:r>
              <w:rPr>
                <w:sz w:val="21"/>
              </w:rPr>
              <w:t>所配置人员的学历须全部达到大专或以上学历。</w:t>
            </w:r>
          </w:p>
          <w:p>
            <w:pPr>
              <w:pStyle w:val="null3"/>
              <w:jc w:val="both"/>
            </w:pPr>
            <w:r>
              <w:rPr>
                <w:sz w:val="21"/>
              </w:rPr>
              <w:t>4.</w:t>
            </w:r>
            <w:r>
              <w:rPr>
                <w:sz w:val="21"/>
              </w:rPr>
              <w:t>成交人须严格按照国家、广东省、广州市有关的劳动法规和保险条例，为员工提供完善的劳动权益保障。</w:t>
            </w:r>
          </w:p>
          <w:p>
            <w:pPr>
              <w:pStyle w:val="null3"/>
              <w:jc w:val="both"/>
            </w:pPr>
            <w:r>
              <w:rPr>
                <w:sz w:val="21"/>
              </w:rPr>
              <w:t>5.</w:t>
            </w:r>
            <w:r>
              <w:rPr>
                <w:sz w:val="21"/>
              </w:rPr>
              <w:t>成交人须采取切实有效措施保持服务队伍的稳定，严格控制非违纪人员轮换岗比例。成交人的服务人员更换要提前一周告知采购人，确保服务质量不因人员变动而受影响。</w:t>
            </w:r>
          </w:p>
          <w:p>
            <w:pPr>
              <w:pStyle w:val="null3"/>
              <w:jc w:val="both"/>
            </w:pPr>
            <w:r>
              <w:rPr>
                <w:sz w:val="21"/>
              </w:rPr>
              <w:t>6.</w:t>
            </w:r>
            <w:r>
              <w:rPr>
                <w:sz w:val="21"/>
              </w:rPr>
              <w:t>成交人工作人员如在服务过程中不听取采购人合理意见的，成交人接到采购人书面意见后</w:t>
            </w:r>
            <w:r>
              <w:rPr>
                <w:sz w:val="21"/>
              </w:rPr>
              <w:t>2</w:t>
            </w:r>
            <w:r>
              <w:rPr>
                <w:sz w:val="21"/>
              </w:rPr>
              <w:t>个工作日内作出整改；成交人派驻采购人的服务人员不尽职守的，成交人须在接到采购人书面通知后</w:t>
            </w:r>
            <w:r>
              <w:rPr>
                <w:sz w:val="21"/>
              </w:rPr>
              <w:t>5</w:t>
            </w:r>
            <w:r>
              <w:rPr>
                <w:sz w:val="21"/>
              </w:rPr>
              <w:t>个工作日内更换人员。</w:t>
            </w:r>
          </w:p>
          <w:p>
            <w:pPr>
              <w:pStyle w:val="null3"/>
              <w:jc w:val="both"/>
            </w:pPr>
            <w:r>
              <w:rPr>
                <w:sz w:val="21"/>
              </w:rPr>
              <w:t>7.</w:t>
            </w:r>
            <w:r>
              <w:rPr>
                <w:sz w:val="21"/>
              </w:rPr>
              <w:t>成交人各类工作人员按要求着装统一，言行规范（会使用普通话），注重仪容仪表，公众形象好。</w:t>
            </w:r>
          </w:p>
          <w:p>
            <w:pPr>
              <w:pStyle w:val="null3"/>
              <w:jc w:val="both"/>
            </w:pPr>
            <w:r>
              <w:rPr>
                <w:sz w:val="21"/>
              </w:rPr>
              <w:t>8.</w:t>
            </w:r>
            <w:r>
              <w:rPr>
                <w:sz w:val="21"/>
              </w:rPr>
              <w:t>成交人须严格落实管理措施，做好工作人员的监管和督查，奖勤罚懒，确保工作质量。</w:t>
            </w:r>
          </w:p>
          <w:p>
            <w:pPr>
              <w:pStyle w:val="null3"/>
              <w:jc w:val="both"/>
            </w:pPr>
            <w:r>
              <w:rPr>
                <w:sz w:val="21"/>
              </w:rPr>
              <w:t>9.</w:t>
            </w:r>
            <w:r>
              <w:rPr>
                <w:sz w:val="21"/>
              </w:rPr>
              <w:t>成交人负责属下员工的职业道德教育、业务知识培训工作，严格按照采购文件要求和与采购人签订的服务合同要求，确保为采购人提供最优质的服务。</w:t>
            </w:r>
          </w:p>
          <w:p>
            <w:pPr>
              <w:pStyle w:val="null3"/>
              <w:jc w:val="both"/>
            </w:pPr>
            <w:r>
              <w:rPr>
                <w:sz w:val="21"/>
              </w:rPr>
              <w:t>（二）其它要求</w:t>
            </w:r>
          </w:p>
          <w:p>
            <w:pPr>
              <w:pStyle w:val="null3"/>
              <w:jc w:val="both"/>
            </w:pPr>
            <w:r>
              <w:rPr>
                <w:sz w:val="21"/>
              </w:rPr>
              <w:t>1.</w:t>
            </w:r>
            <w:r>
              <w:rPr>
                <w:sz w:val="21"/>
              </w:rPr>
              <w:t>成交人要统筹安排全体服务人员无条件配合采购人处理各种突发事件和做好各项活动、会议、评估等临时安排工作。</w:t>
            </w:r>
          </w:p>
          <w:p>
            <w:pPr>
              <w:pStyle w:val="null3"/>
              <w:jc w:val="both"/>
            </w:pPr>
            <w:r>
              <w:rPr>
                <w:sz w:val="21"/>
              </w:rPr>
              <w:t>2.</w:t>
            </w:r>
            <w:r>
              <w:rPr>
                <w:sz w:val="21"/>
              </w:rPr>
              <w:t>成交人使用的工具、器材、消耗品等相关用品须符合国家相关安全标准，须在指定地点整齐摆放。</w:t>
            </w:r>
          </w:p>
          <w:p>
            <w:pPr>
              <w:pStyle w:val="null3"/>
              <w:jc w:val="both"/>
            </w:pPr>
            <w:r>
              <w:rPr>
                <w:sz w:val="21"/>
              </w:rPr>
              <w:t>3.</w:t>
            </w:r>
            <w:r>
              <w:rPr>
                <w:sz w:val="21"/>
              </w:rPr>
              <w:t>成交人所聘员工不得私自带外人进入采购人管理区域，禁止在采购人管理区域内存放违禁品。</w:t>
            </w:r>
          </w:p>
          <w:p>
            <w:pPr>
              <w:pStyle w:val="null3"/>
              <w:jc w:val="both"/>
            </w:pPr>
            <w:r>
              <w:rPr>
                <w:sz w:val="21"/>
              </w:rPr>
              <w:t>4.</w:t>
            </w:r>
            <w:r>
              <w:rPr>
                <w:sz w:val="21"/>
              </w:rPr>
              <w:t>成交人须按采购文件的服务需求与采购人签订合同。成交人违反合同规定的事项，采购人进行书面有效投诉，视作成交人违约。采购人有权向成交人主张违约金，违约金在当月服务费中扣除。</w:t>
            </w:r>
          </w:p>
          <w:p>
            <w:pPr>
              <w:pStyle w:val="null3"/>
              <w:jc w:val="both"/>
            </w:pPr>
            <w:r>
              <w:rPr>
                <w:sz w:val="21"/>
              </w:rPr>
              <w:t>（三）报价总额包含：</w:t>
            </w:r>
          </w:p>
          <w:p>
            <w:pPr>
              <w:pStyle w:val="null3"/>
              <w:jc w:val="both"/>
            </w:pPr>
            <w:r>
              <w:rPr>
                <w:sz w:val="21"/>
              </w:rPr>
              <w:t>项目服务人员的工资、福利、加班、培训、保险等费用，项目服务管理费，税费及成交人认为需要的其它费用等。</w:t>
            </w:r>
          </w:p>
          <w:p>
            <w:pPr>
              <w:pStyle w:val="null3"/>
              <w:jc w:val="both"/>
            </w:pPr>
            <w:r>
              <w:rPr>
                <w:sz w:val="21"/>
              </w:rPr>
              <w:t xml:space="preserve">  </w:t>
            </w:r>
            <w:r>
              <w:rPr>
                <w:sz w:val="21"/>
              </w:rPr>
              <w:t>三、采购项目需求描述</w:t>
            </w:r>
          </w:p>
          <w:p>
            <w:pPr>
              <w:pStyle w:val="null3"/>
              <w:jc w:val="both"/>
            </w:pPr>
            <w:r>
              <w:rPr>
                <w:sz w:val="21"/>
              </w:rPr>
              <w:t>（一）生活教导服务</w:t>
            </w:r>
          </w:p>
          <w:p>
            <w:pPr>
              <w:pStyle w:val="null3"/>
              <w:jc w:val="both"/>
            </w:pPr>
            <w:r>
              <w:rPr>
                <w:sz w:val="21"/>
              </w:rPr>
              <w:t>1.</w:t>
            </w:r>
            <w:r>
              <w:rPr>
                <w:sz w:val="21"/>
              </w:rPr>
              <w:t>负责配合学校做好对宿舍设施设备的安全检查，定期检查宿舍区电器、电路、消防设施等，及时发现问题并排除安全隐患。</w:t>
            </w:r>
          </w:p>
          <w:p>
            <w:pPr>
              <w:pStyle w:val="null3"/>
              <w:jc w:val="both"/>
            </w:pPr>
            <w:r>
              <w:rPr>
                <w:sz w:val="21"/>
              </w:rPr>
              <w:t>2</w:t>
            </w:r>
            <w:r>
              <w:rPr>
                <w:sz w:val="21"/>
              </w:rPr>
              <w:t>严格执行门禁制度，对进出宿舍的人员进行身份核实和登记，防止外来人员进入宿舍。加强午、晚休考勤及纪律巡查，确保学生的人身、财务安全和宿舍秩序。</w:t>
            </w:r>
          </w:p>
          <w:p>
            <w:pPr>
              <w:pStyle w:val="null3"/>
              <w:jc w:val="both"/>
            </w:pPr>
            <w:r>
              <w:rPr>
                <w:sz w:val="21"/>
              </w:rPr>
              <w:t>3.</w:t>
            </w:r>
            <w:r>
              <w:rPr>
                <w:sz w:val="21"/>
              </w:rPr>
              <w:t>负责宿舍区域的物资报修工作，定期对宿舍的床铺、桌椅、门窗等设施设备进行检查和维护，接到学生的报修信息后，及时处理宿舍设施设备的损坏问题，迅速安排维修人员进行维修，确保设施设备的正常使用。</w:t>
            </w:r>
          </w:p>
          <w:p>
            <w:pPr>
              <w:pStyle w:val="null3"/>
              <w:jc w:val="both"/>
            </w:pPr>
            <w:r>
              <w:rPr>
                <w:sz w:val="21"/>
              </w:rPr>
              <w:t>4.</w:t>
            </w:r>
            <w:r>
              <w:rPr>
                <w:sz w:val="21"/>
              </w:rPr>
              <w:t>负责提供学生生活指导与服务，指导学生整理寝室内务及清洁卫生，培养学生良好的生活习惯和自理能力。日常对宿舍区进行上下午的内务检查，定期对宿舍卫生检查结果进行汇总和评比，营造良好的宿舍环境。</w:t>
            </w:r>
          </w:p>
          <w:p>
            <w:pPr>
              <w:pStyle w:val="null3"/>
              <w:jc w:val="both"/>
            </w:pPr>
            <w:r>
              <w:rPr>
                <w:sz w:val="21"/>
              </w:rPr>
              <w:t>（二）心理健康教导服务</w:t>
            </w:r>
          </w:p>
          <w:p>
            <w:pPr>
              <w:pStyle w:val="null3"/>
              <w:jc w:val="both"/>
            </w:pPr>
            <w:r>
              <w:rPr>
                <w:sz w:val="21"/>
              </w:rPr>
              <w:t>1.</w:t>
            </w:r>
            <w:r>
              <w:rPr>
                <w:sz w:val="21"/>
              </w:rPr>
              <w:t>负责制定日常师生保健方案，结合师生年龄、身体特点和校园生活实际，制定涵盖合理膳食、充足睡眠、适度运动等内容的健康计划定期通过问卷调查、心理测评等方式，评估学生的心理状态。</w:t>
            </w:r>
          </w:p>
          <w:p>
            <w:pPr>
              <w:pStyle w:val="null3"/>
              <w:jc w:val="both"/>
            </w:pPr>
            <w:r>
              <w:rPr>
                <w:sz w:val="21"/>
              </w:rPr>
              <w:t>2.</w:t>
            </w:r>
            <w:r>
              <w:rPr>
                <w:sz w:val="21"/>
              </w:rPr>
              <w:t>负责为师生提供心理健康咨询服务，运用合适的心理咨询方法，帮助学生解决学习、生活、人际关系、情绪管理等方面的问题。对于有特殊需求的师生，如遭遇重大挫折、患有心理疾病等，提供长期的跟踪辅导和支持。</w:t>
            </w:r>
          </w:p>
          <w:p>
            <w:pPr>
              <w:pStyle w:val="null3"/>
              <w:jc w:val="both"/>
            </w:pPr>
            <w:r>
              <w:rPr>
                <w:sz w:val="21"/>
              </w:rPr>
              <w:t>3.</w:t>
            </w:r>
            <w:r>
              <w:rPr>
                <w:sz w:val="21"/>
              </w:rPr>
              <w:t>负责定期举办心理健康知识讲座，组织形式多样的心理健康宣传活动，让师生了解心理健康的基本知识、常见心理问题的识别与应对、情绪管理、人际交往等方面知识。</w:t>
            </w:r>
          </w:p>
          <w:p>
            <w:pPr>
              <w:pStyle w:val="null3"/>
              <w:jc w:val="both"/>
            </w:pPr>
            <w:r>
              <w:rPr>
                <w:sz w:val="21"/>
              </w:rPr>
              <w:t>4</w:t>
            </w:r>
            <w:r>
              <w:rPr>
                <w:sz w:val="21"/>
              </w:rPr>
              <w:t>配合学校进行校园的日常防疫工作，每天早上和下午学生入校时间段，需在东门值岗，为学生测量体温。</w:t>
            </w:r>
          </w:p>
          <w:p>
            <w:pPr>
              <w:pStyle w:val="null3"/>
              <w:jc w:val="both"/>
            </w:pPr>
            <w:r>
              <w:rPr>
                <w:sz w:val="21"/>
              </w:rPr>
              <w:t>5.</w:t>
            </w:r>
            <w:r>
              <w:rPr>
                <w:sz w:val="21"/>
              </w:rPr>
              <w:t>负责制定详细的学生值岗考勤制度，明确值岗时间、职责和考勤要求。在学生值岗期间，负责对参与值岗的学生进行考勤。</w:t>
            </w:r>
          </w:p>
          <w:p>
            <w:pPr>
              <w:pStyle w:val="null3"/>
              <w:jc w:val="both"/>
            </w:pPr>
            <w:r>
              <w:rPr>
                <w:sz w:val="21"/>
              </w:rPr>
              <w:t>四、采购项目要求</w:t>
            </w:r>
          </w:p>
          <w:p>
            <w:pPr>
              <w:pStyle w:val="null3"/>
              <w:jc w:val="both"/>
            </w:pPr>
            <w:r>
              <w:rPr>
                <w:sz w:val="21"/>
              </w:rPr>
              <w:t>1.</w:t>
            </w:r>
            <w:r>
              <w:rPr>
                <w:sz w:val="21"/>
              </w:rPr>
              <w:t>合作方所提供的服务未达到要求，采购人书面提出整改通知，累计提出达三次，合作方未按要求及时整改的，采购人有权终止合同，由此造成采购人经济损失的，合作方应给予赔偿。</w:t>
            </w:r>
          </w:p>
          <w:p>
            <w:pPr>
              <w:pStyle w:val="null3"/>
              <w:jc w:val="both"/>
            </w:pPr>
            <w:r>
              <w:rPr>
                <w:sz w:val="21"/>
              </w:rPr>
              <w:t>2.</w:t>
            </w:r>
            <w:r>
              <w:rPr>
                <w:sz w:val="21"/>
              </w:rPr>
              <w:t>合作方工作人员违反管理规定受到有效投诉或由于合作方责任出现管理过错，扣罚当月服务费。合作方不按照采购人要求在指定时间内更换不合格服务人员，扣罚当月服务费。</w:t>
            </w:r>
          </w:p>
          <w:p>
            <w:pPr>
              <w:pStyle w:val="null3"/>
              <w:jc w:val="both"/>
            </w:pPr>
            <w:r>
              <w:rPr>
                <w:sz w:val="21"/>
              </w:rPr>
              <w:t>3.</w:t>
            </w:r>
            <w:r>
              <w:rPr>
                <w:sz w:val="21"/>
              </w:rPr>
              <w:t>由于合作方原因未给员工购买社保的，一切责任由合作方负责。</w:t>
            </w:r>
          </w:p>
          <w:p>
            <w:pPr>
              <w:pStyle w:val="null3"/>
              <w:jc w:val="both"/>
            </w:pPr>
            <w:r>
              <w:rPr>
                <w:sz w:val="21"/>
              </w:rPr>
              <w:t>五、住宿生教导管理服务人员管理要求</w:t>
            </w:r>
          </w:p>
          <w:p>
            <w:pPr>
              <w:pStyle w:val="null3"/>
              <w:jc w:val="both"/>
            </w:pPr>
            <w:r>
              <w:rPr>
                <w:sz w:val="21"/>
              </w:rPr>
              <w:t>1.</w:t>
            </w:r>
            <w:r>
              <w:rPr>
                <w:sz w:val="21"/>
              </w:rPr>
              <w:t>采购人与派驻服务人员不发生任何劳动和雇佣关系，派驻服务人员由中标合作方自行管理。</w:t>
            </w:r>
          </w:p>
          <w:p>
            <w:pPr>
              <w:pStyle w:val="null3"/>
              <w:jc w:val="both"/>
            </w:pPr>
            <w:r>
              <w:rPr>
                <w:sz w:val="21"/>
              </w:rPr>
              <w:t>2.</w:t>
            </w:r>
            <w:r>
              <w:rPr>
                <w:sz w:val="21"/>
              </w:rPr>
              <w:t>若采购人加班期间要求提供相关住宿生教导管理服务的，中标合作方应按上班期间要求，保质保量地做好保障工作。</w:t>
            </w:r>
          </w:p>
          <w:p>
            <w:pPr>
              <w:pStyle w:val="null3"/>
              <w:jc w:val="both"/>
            </w:pPr>
            <w:r>
              <w:rPr>
                <w:sz w:val="21"/>
              </w:rPr>
              <w:t>3.</w:t>
            </w:r>
            <w:r>
              <w:rPr>
                <w:sz w:val="21"/>
              </w:rPr>
              <w:t>中标合作方的派驻服务人员应遵守安全操作规章制度，若发生人身伤害等工伤事故（因学校方原因导致的人身伤害情况除外），由中标合作方负责，与采购人无涉。</w:t>
            </w:r>
          </w:p>
          <w:p>
            <w:pPr>
              <w:pStyle w:val="null3"/>
              <w:jc w:val="both"/>
            </w:pPr>
            <w:r>
              <w:rPr>
                <w:sz w:val="21"/>
              </w:rPr>
              <w:t>4.</w:t>
            </w:r>
            <w:r>
              <w:rPr>
                <w:sz w:val="21"/>
              </w:rPr>
              <w:t>中标合作方全部工作人员应专职服务本项目，如遇特殊情况需借用本项目工作人员，须报请采购人批准，并保证本项目正常运行。</w:t>
            </w:r>
          </w:p>
          <w:p>
            <w:pPr>
              <w:pStyle w:val="null3"/>
              <w:jc w:val="both"/>
            </w:pPr>
            <w:r>
              <w:rPr>
                <w:sz w:val="21"/>
              </w:rPr>
              <w:t>5.</w:t>
            </w:r>
            <w:r>
              <w:rPr>
                <w:sz w:val="21"/>
              </w:rPr>
              <w:t>投诉处理率</w:t>
            </w:r>
            <w:r>
              <w:rPr>
                <w:sz w:val="21"/>
              </w:rPr>
              <w:t>100%</w:t>
            </w:r>
            <w:r>
              <w:rPr>
                <w:sz w:val="21"/>
              </w:rPr>
              <w:t>，且及时、妥善，有完整的记录档案。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采购包2（教育辅助服务）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合同签订之日起1年</w:t>
            </w:r>
          </w:p>
        </w:tc>
      </w:tr>
      <w:tr>
        <w:tc>
          <w:tcPr>
            <w:tcW w:type="dxa" w:w="4153"/>
          </w:tcPr>
          <w:p>
            <w:pPr>
              <w:pStyle w:val="null3"/>
            </w:pPr>
            <w:r>
              <w:rPr/>
              <w:t>标的提供的地点</w:t>
            </w:r>
          </w:p>
        </w:tc>
        <w:tc>
          <w:tcPr>
            <w:tcW w:type="dxa" w:w="4153"/>
          </w:tcPr>
          <w:p>
            <w:pPr>
              <w:pStyle w:val="null3"/>
            </w:pPr>
            <w:r>
              <w:rPr/>
              <w:t>广州市黄埔区开元学校</w:t>
            </w:r>
          </w:p>
        </w:tc>
      </w:tr>
      <w:tr/>
      <w:tr/>
      <w:tr>
        <w:tc>
          <w:tcPr>
            <w:tcW w:type="dxa" w:w="4153"/>
          </w:tcPr>
          <w:p>
            <w:pPr>
              <w:pStyle w:val="null3"/>
            </w:pPr>
            <w:r>
              <w:rPr/>
              <w:t>付款方式</w:t>
            </w:r>
          </w:p>
        </w:tc>
        <w:tc>
          <w:tcPr>
            <w:tcW w:type="dxa" w:w="4153"/>
          </w:tcPr>
          <w:p>
            <w:pPr>
              <w:pStyle w:val="null3"/>
            </w:pPr>
            <w:r>
              <w:rPr/>
              <w:t>第1期为(结算方式)：支付比例100%，服务费按月根据实际情况进行结算。每月结算金额按服务结算单为准，乙方于次月5日前向甲方提交申请支付及结算材料，经甲方确认后，乙方出具相应发票给采购人。甲方在收到发票后5个工作日内支付乙方上月服务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在每次向成交供应商支付服务费用时，按照本项目的服务要求和相关规定，在收到验收申请后7日内对成交供应商进行履约验收。采购人将通过成交供应商和所拟派服务人员是否按照采购人要求和本项目需求提供服务和服务情况等内容进行履约验收，并出具验收报告，以此作为服务费用结算的依据。若验收不合格，采购人有权要求成交供应商进行整改，若整改之后仍不合格，采购人有权不支付相关的服务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其他教育服务</w:t>
            </w:r>
          </w:p>
        </w:tc>
        <w:tc>
          <w:tcPr>
            <w:tcW w:type="dxa" w:w="933"/>
          </w:tcPr>
          <w:p>
            <w:pPr>
              <w:pStyle w:val="null3"/>
              <w:jc w:val="left"/>
            </w:pPr>
            <w:r>
              <w:rPr/>
              <w:t>教育辅助服务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2,000,000.00</w:t>
            </w:r>
          </w:p>
        </w:tc>
        <w:tc>
          <w:tcPr>
            <w:tcW w:type="dxa" w:w="933"/>
          </w:tcPr>
          <w:p>
            <w:pPr>
              <w:pStyle w:val="null3"/>
              <w:jc w:val="right"/>
            </w:pPr>
            <w:r>
              <w:rPr/>
              <w:t>2,000,000.00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教育辅助服务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项目目标</w:t>
            </w:r>
          </w:p>
          <w:p>
            <w:pPr>
              <w:pStyle w:val="null3"/>
              <w:ind w:firstLine="480"/>
              <w:jc w:val="both"/>
            </w:pPr>
            <w:r>
              <w:rPr>
                <w:sz w:val="24"/>
              </w:rPr>
              <w:t>（一）必须围绕</w:t>
            </w:r>
            <w:r>
              <w:rPr>
                <w:sz w:val="24"/>
              </w:rPr>
              <w:t>“</w:t>
            </w:r>
            <w:r>
              <w:rPr>
                <w:sz w:val="24"/>
              </w:rPr>
              <w:t>五化</w:t>
            </w:r>
            <w:r>
              <w:rPr>
                <w:sz w:val="24"/>
              </w:rPr>
              <w:t>”</w:t>
            </w:r>
            <w:r>
              <w:rPr>
                <w:sz w:val="24"/>
              </w:rPr>
              <w:t>育人，开创并建设十大体系：教育文化体系、集团特色化管理体系、教师培训发展体系、教学质量提升与评估体系、活动课程建设体系、学生培训培养体系、九年一贯制科研课题体系、智慧校园建设体系、生态资源开发支撑体系和幸福健康生活体系。</w:t>
            </w:r>
          </w:p>
          <w:p>
            <w:pPr>
              <w:pStyle w:val="null3"/>
              <w:ind w:firstLine="420"/>
              <w:jc w:val="both"/>
            </w:pPr>
            <w:r>
              <w:rPr>
                <w:sz w:val="24"/>
              </w:rPr>
              <w:t>（二）必须对</w:t>
            </w:r>
            <w:r>
              <w:rPr>
                <w:sz w:val="24"/>
              </w:rPr>
              <w:t>“</w:t>
            </w:r>
            <w:r>
              <w:rPr>
                <w:sz w:val="24"/>
              </w:rPr>
              <w:t>五育并举</w:t>
            </w:r>
            <w:r>
              <w:rPr>
                <w:sz w:val="24"/>
              </w:rPr>
              <w:t>”</w:t>
            </w:r>
            <w:r>
              <w:rPr>
                <w:sz w:val="24"/>
              </w:rPr>
              <w:t>有深刻理解，并贯彻在教育教学提升指导中，为努力打造</w:t>
            </w:r>
            <w:r>
              <w:rPr>
                <w:sz w:val="24"/>
              </w:rPr>
              <w:t>“</w:t>
            </w:r>
            <w:r>
              <w:rPr>
                <w:sz w:val="24"/>
              </w:rPr>
              <w:t>高起点，高品质，高社会美誉度</w:t>
            </w:r>
            <w:r>
              <w:rPr>
                <w:sz w:val="24"/>
              </w:rPr>
              <w:t>”</w:t>
            </w:r>
            <w:r>
              <w:rPr>
                <w:sz w:val="24"/>
              </w:rPr>
              <w:t>的现代化开元学校，规划并开展教育教学指导。</w:t>
            </w:r>
          </w:p>
          <w:p>
            <w:pPr>
              <w:pStyle w:val="null3"/>
              <w:jc w:val="both"/>
            </w:pPr>
            <w:r>
              <w:rPr>
                <w:sz w:val="24"/>
              </w:rPr>
              <w:t xml:space="preserve">      （三）坚持科学评价、奖优罚劣的原则。对照学校每年度目标考核指标，按照《广东省义务教育标准化学校督导评估方案》、《广东省义务教育现代化学校建设督导评估方案》对其提升指导情况进行考核与评估。</w:t>
            </w:r>
          </w:p>
        </w:tc>
      </w:tr>
      <w:tr>
        <w:tc>
          <w:tcPr>
            <w:tcW w:type="dxa" w:w="2076"/>
          </w:tcPr>
          <w:p/>
        </w:tc>
        <w:tc>
          <w:tcPr>
            <w:tcW w:type="dxa" w:w="415"/>
          </w:tcPr>
          <w:p>
            <w:pPr>
              <w:pStyle w:val="null3"/>
            </w:pPr>
            <w:r>
              <w:rPr/>
              <w:t>2</w:t>
            </w:r>
          </w:p>
        </w:tc>
        <w:tc>
          <w:tcPr>
            <w:tcW w:type="dxa" w:w="5814"/>
          </w:tcPr>
          <w:p>
            <w:pPr>
              <w:pStyle w:val="null3"/>
              <w:jc w:val="both"/>
            </w:pPr>
            <w:r>
              <w:rPr>
                <w:sz w:val="24"/>
                <w:b/>
              </w:rPr>
              <w:t>服务内容</w:t>
            </w:r>
          </w:p>
          <w:p>
            <w:pPr>
              <w:pStyle w:val="null3"/>
              <w:jc w:val="both"/>
            </w:pPr>
            <w:r>
              <w:rPr>
                <w:sz w:val="24"/>
              </w:rPr>
              <w:t>（一）教学指导服务（提供不少于</w:t>
            </w:r>
            <w:r>
              <w:rPr>
                <w:sz w:val="24"/>
              </w:rPr>
              <w:t>3名专家顾问），为乙方提供包括但不限于针对乙方所有教学指导内容提供指导方案和制定系统的评价标准，并对教学提升效果进行评价等服务。其中配置的专家顾问需持有不低于副高级职称证书。</w:t>
            </w:r>
            <w:r>
              <w:br/>
            </w:r>
            <w:r>
              <w:rPr>
                <w:sz w:val="24"/>
              </w:rPr>
              <w:t>每月常规服务内容：</w:t>
            </w:r>
            <w:r>
              <w:rPr>
                <w:sz w:val="24"/>
              </w:rPr>
              <w:t>1、为新学期教学指导内容提供指导方案及教学方向；2、规范教学常规管理和教学质量管理；</w:t>
            </w:r>
            <w:r>
              <w:br/>
            </w:r>
            <w:r>
              <w:rPr>
                <w:sz w:val="21"/>
              </w:rPr>
              <w:t xml:space="preserve">   </w:t>
            </w:r>
            <w:r>
              <w:rPr>
                <w:sz w:val="24"/>
              </w:rPr>
              <w:t>（二）课程教学示范及授课培训，为乙方提供包括但不限于语文、数学、科学等课程的优秀老师进行课程教学示范及授课培训服务。</w:t>
            </w:r>
            <w:r>
              <w:br/>
            </w:r>
            <w:r>
              <w:rPr>
                <w:sz w:val="24"/>
              </w:rPr>
              <w:t>每月常规服务内容：</w:t>
            </w:r>
            <w:r>
              <w:rPr>
                <w:sz w:val="24"/>
              </w:rPr>
              <w:t>1、严格按照教学大纲、教材，根据学校的教学计划进行教学；2、置顶教学计划，准备详细教案，保证教学质量；</w:t>
            </w:r>
            <w:r>
              <w:br/>
            </w:r>
            <w:r>
              <w:rPr>
                <w:sz w:val="21"/>
              </w:rPr>
              <w:t xml:space="preserve">  </w:t>
            </w:r>
            <w:r>
              <w:rPr>
                <w:sz w:val="24"/>
              </w:rPr>
              <w:t>（三）教务服务，为乙方提供包括但不限于常规教学管理工作，学籍管理工作，招生工作，档案材料归集、整理与管理等服务。每月常规服务内容：</w:t>
            </w:r>
            <w:r>
              <w:rPr>
                <w:sz w:val="24"/>
              </w:rPr>
              <w:t>1、整理、归档学生学籍档案材料；2、协助教学活动组织、布场、物资的分发等。</w:t>
            </w:r>
            <w:r>
              <w:br/>
            </w:r>
            <w:r>
              <w:rPr>
                <w:sz w:val="21"/>
              </w:rPr>
              <w:t xml:space="preserve">  </w:t>
            </w:r>
            <w:r>
              <w:rPr>
                <w:sz w:val="24"/>
              </w:rPr>
              <w:t>（四）总务后勤服务，为乙方提供包括但不限于根据项目财务计划进行核算、管理和调度，学校基建、水电设备建造、管理及维修工作、负责教学用房</w:t>
            </w:r>
            <w:r>
              <w:rPr>
                <w:sz w:val="24"/>
              </w:rPr>
              <w:t>/办公用房/其它用房调度工作、物资登记维修保管工作，车辆的调度管理工作等服务。每月常规服务内容：1、每月协助清点学校固定物资；2、协助维修、后勤保障、人员调度的工作。</w:t>
            </w:r>
          </w:p>
        </w:tc>
      </w:tr>
      <w:tr>
        <w:tc>
          <w:tcPr>
            <w:tcW w:type="dxa" w:w="2076"/>
          </w:tcPr>
          <w:p/>
        </w:tc>
        <w:tc>
          <w:tcPr>
            <w:tcW w:type="dxa" w:w="415"/>
          </w:tcPr>
          <w:p>
            <w:pPr>
              <w:pStyle w:val="null3"/>
            </w:pPr>
            <w:r>
              <w:rPr/>
              <w:t>3</w:t>
            </w:r>
          </w:p>
        </w:tc>
        <w:tc>
          <w:tcPr>
            <w:tcW w:type="dxa" w:w="5814"/>
          </w:tcPr>
          <w:p>
            <w:pPr>
              <w:pStyle w:val="null3"/>
              <w:jc w:val="both"/>
            </w:pPr>
            <w:r>
              <w:rPr>
                <w:sz w:val="24"/>
                <w:b/>
              </w:rPr>
              <w:t>服务要求</w:t>
            </w:r>
          </w:p>
          <w:p>
            <w:pPr>
              <w:pStyle w:val="null3"/>
              <w:ind w:firstLine="480"/>
              <w:jc w:val="both"/>
            </w:pPr>
            <w:r>
              <w:rPr>
                <w:sz w:val="24"/>
              </w:rPr>
              <w:t>（一）成交供应商需要根据采购人的需求，安排符合岗位要求的服务人员上岗工作，其中指派一名项目经理负责对接管理相关工作，服务人员须具备相应教学能力（学历、职称、资格证书等）。</w:t>
            </w:r>
          </w:p>
          <w:p>
            <w:pPr>
              <w:pStyle w:val="null3"/>
              <w:ind w:firstLine="480"/>
              <w:jc w:val="both"/>
            </w:pPr>
            <w:r>
              <w:rPr>
                <w:sz w:val="24"/>
              </w:rPr>
              <w:t>（二）成交供应商应及时足额支付服务人员工资，不得因拖欠工资影响服务质量，遇法定休假日或者休息日，建议提前在最近的工作日支付。</w:t>
            </w:r>
          </w:p>
          <w:p>
            <w:pPr>
              <w:pStyle w:val="null3"/>
              <w:ind w:firstLine="480"/>
              <w:jc w:val="both"/>
            </w:pPr>
            <w:r>
              <w:rPr>
                <w:sz w:val="24"/>
              </w:rPr>
              <w:t>（三）如遇到国家或地方有关假日或专项突击性检查、参观等，成交供应商应及时做好相应的管理服务项目，并接受检查。</w:t>
            </w:r>
          </w:p>
          <w:p>
            <w:pPr>
              <w:pStyle w:val="null3"/>
              <w:ind w:firstLine="480"/>
              <w:jc w:val="both"/>
            </w:pPr>
            <w:r>
              <w:rPr>
                <w:sz w:val="24"/>
              </w:rPr>
              <w:t>（四）成交供应商在服务期内应制定相应的应急预案，在出现自然灾害或重大事件时，须组织自身的人员积极响应采购人的要求参与工作。</w:t>
            </w:r>
          </w:p>
          <w:p>
            <w:pPr>
              <w:pStyle w:val="null3"/>
              <w:ind w:firstLine="480"/>
              <w:jc w:val="both"/>
            </w:pPr>
            <w:r>
              <w:rPr>
                <w:sz w:val="24"/>
              </w:rPr>
              <w:t>（五）由于采购人工作单位的特殊性，采购人及成交供应商双方均有权对成交供应商指派的项目服务人员的情况进行了解。如遇采购人检查或评估需要，成交供应商须配合采购人按采购人要求提供服务人员的信息清单等资料接受检查。成交供应商应对服务人员进行法制、安全和礼仪教育，岗前培训，确保本项目的服务质量达到采购人要求。</w:t>
            </w:r>
          </w:p>
          <w:p>
            <w:pPr>
              <w:pStyle w:val="null3"/>
              <w:ind w:firstLine="480"/>
              <w:jc w:val="both"/>
            </w:pPr>
            <w:r>
              <w:rPr>
                <w:sz w:val="24"/>
              </w:rPr>
              <w:t>（六）合同期满或因成交供应商原因，采购人提前解除合同的，成交供应商必须按采购人的要求按时撤离，并做好服务事项交接和相关资料的移交工作。</w:t>
            </w:r>
          </w:p>
          <w:p>
            <w:pPr>
              <w:pStyle w:val="null3"/>
              <w:ind w:firstLine="480"/>
              <w:jc w:val="both"/>
            </w:pPr>
            <w:r>
              <w:rPr>
                <w:sz w:val="24"/>
              </w:rPr>
              <w:t>（七）在接到采购人电话通知后，成交供应商管理人员能在</w:t>
            </w:r>
            <w:r>
              <w:rPr>
                <w:sz w:val="24"/>
              </w:rPr>
              <w:t>2</w:t>
            </w:r>
            <w:r>
              <w:rPr>
                <w:sz w:val="24"/>
              </w:rPr>
              <w:t>小时内到达现场处理工作。</w:t>
            </w:r>
          </w:p>
          <w:p>
            <w:pPr>
              <w:pStyle w:val="null3"/>
              <w:jc w:val="both"/>
            </w:pPr>
            <w:r>
              <w:rPr>
                <w:sz w:val="24"/>
              </w:rPr>
              <w:t>（八）成交供应商在项目实施过程中，对采购人所提供的所有相关资料、数据，未经采购人书面同意不得向任何第三人泄露，且保密责任不因合同的终止或解除而失效。如采购人提出要求，成交供应商需无条件与采购人签定保密协议。项目完成后，成交供应商须把采购人提供的所有资料、数据完整归还采购人，并不得留存任何复制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1.采购代理机构：本项目是指广东竞采招标采购有限公司，负责整个采购活动的组织，依法负责编制和发布磋商文件，对磋商文件拥有最终的解释权，不以任何身份出任磋商小组成员。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广州市黄埔区开元学校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采购机构代理服务收费标准：收费标准参照中华人民共和国国家计划发展委员会颁布的《招标代理服务收费管理暂行办法》（计价格[2002]1980号）执行。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20分钟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广东竞采招标采购有限公司网（http://gdjingcai.cn/）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广东竞采招标采购有限公司网（http://gdjingcai.cn/）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黄先生</w:t>
      </w:r>
    </w:p>
    <w:p>
      <w:pPr>
        <w:pStyle w:val="null3"/>
        <w:ind w:firstLine="480"/>
      </w:pPr>
      <w:r>
        <w:rPr/>
        <w:t>电话：</w:t>
      </w:r>
      <w:r>
        <w:rPr/>
        <w:t>15812861007、020-89853375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广州市黄埔区源祥路96号弘大商贸创意园1栋1005</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采购包1(住宿生教导管理服务)：综合评分法,是指响应文件满足磋商文件全部实质性要求，且按照评审因素的量化指标评审得分最高的投标人为成交候选人的评标方法。（最低报价不是成交的唯一依据。）</w:t>
      </w:r>
    </w:p>
    <w:p>
      <w:pPr>
        <w:pStyle w:val="null3"/>
      </w:pPr>
      <w:r>
        <w:rPr/>
        <w:t>采购包2(教育辅助服务)：综合评分法,是指响应文件满足磋商文件全部实质性要求，且按照评审因素的量化指标评审得分最高的投标人为成交候选人的评标方法。（最低报价不是成交的唯一依据。）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广东竞采招标采购有限公司</w:t>
      </w:r>
      <w:r>
        <w:rPr/>
        <w:t>统一对外发布。</w:t>
      </w:r>
    </w:p>
    <w:p>
      <w:pPr>
        <w:pStyle w:val="null3"/>
        <w:ind w:firstLine="480"/>
      </w:pPr>
      <w:r>
        <w:rPr/>
        <w:t>（2）对</w:t>
      </w:r>
      <w:r>
        <w:rPr/>
        <w:t>广东竞采招标采购有限公司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采购包1（住宿生教导管理服务）：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采购包2（教育辅助服务）：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采购包1（住宿生教导管理服务）：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 注：监狱企业、残疾人福利单位视同小型、微型企业。中小微企业以供应商填写的《中小企业声明函》为判定标准（本项目所属行业：租赁和商务服务业），残疾人福利性单位以供应商填写的《残疾人福利性单位声明函》为判定标准，监狱企业须供应商提供由省级以上监狱管理局、戒毒管理局（含新疆生产建设兵团）出具的属于监狱企业的证明文件，否则不予认定。本项目所属行业：租赁和商务服务业。</w:t>
            </w:r>
          </w:p>
        </w:tc>
      </w:tr>
    </w:tbl>
    <w:p>
      <w:pPr>
        <w:pStyle w:val="null3"/>
      </w:pPr>
      <w:r>
        <w:rPr/>
        <w:t>采购包2（教育辅助服务）：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 注：监狱企业、残疾人福利单位视同小型、微型企业。中小微企业以供应商填写的《中小企业声明函》为判定标准（本项目所属行业：租赁和商务服务业），残疾人福利性单位以供应商填写的《残疾人福利性单位声明函》为判定标准，监狱企业须供应商提供由省级以上监狱管理局、戒毒管理局（含新疆生产建设兵团）出具的属于监狱企业的证明文件，否则不予认定。本项目所属行业：租赁和商务服务业。</w:t>
            </w:r>
          </w:p>
        </w:tc>
      </w:tr>
    </w:tbl>
    <w:p>
      <w:pPr>
        <w:pStyle w:val="null3"/>
        <w:ind w:firstLine="480"/>
      </w:pPr>
      <w:r>
        <w:rPr/>
        <w:t>表二符合性审查表：</w:t>
      </w:r>
    </w:p>
    <w:p>
      <w:pPr>
        <w:pStyle w:val="null3"/>
      </w:pPr>
      <w:r>
        <w:rPr/>
        <w:t>采购包1（住宿生教导管理服务）：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w:t>
            </w:r>
          </w:p>
        </w:tc>
        <w:tc>
          <w:tcPr>
            <w:tcW w:type="dxa" w:w="4238"/>
          </w:tcPr>
          <w:p>
            <w:pPr>
              <w:pStyle w:val="null3"/>
            </w:pPr>
            <w:r>
              <w:rPr/>
              <w:t>按照磋商文件规定要求签署、盖章;</w:t>
            </w:r>
          </w:p>
        </w:tc>
      </w:tr>
      <w:tr>
        <w:tc>
          <w:tcPr>
            <w:tcW w:type="dxa" w:w="890"/>
          </w:tcPr>
          <w:p>
            <w:pPr>
              <w:pStyle w:val="null3"/>
            </w:pPr>
            <w:r>
              <w:rPr/>
              <w:t>2</w:t>
            </w:r>
          </w:p>
        </w:tc>
        <w:tc>
          <w:tcPr>
            <w:tcW w:type="dxa" w:w="3178"/>
          </w:tcPr>
          <w:p>
            <w:pPr>
              <w:pStyle w:val="null3"/>
            </w:pPr>
            <w:r>
              <w:rPr/>
              <w:t>法定代表人证明书或法定代表人授权书</w:t>
            </w:r>
          </w:p>
        </w:tc>
        <w:tc>
          <w:tcPr>
            <w:tcW w:type="dxa" w:w="4238"/>
          </w:tcPr>
          <w:p>
            <w:pPr>
              <w:pStyle w:val="null3"/>
            </w:pPr>
            <w:r>
              <w:rPr/>
              <w:t>有提供法定代表人证明书或法定代表人授权书</w:t>
            </w:r>
          </w:p>
        </w:tc>
      </w:tr>
      <w:tr>
        <w:tc>
          <w:tcPr>
            <w:tcW w:type="dxa" w:w="890"/>
          </w:tcPr>
          <w:p>
            <w:pPr>
              <w:pStyle w:val="null3"/>
            </w:pPr>
            <w:r>
              <w:rPr/>
              <w:t>3</w:t>
            </w:r>
          </w:p>
        </w:tc>
        <w:tc>
          <w:tcPr>
            <w:tcW w:type="dxa" w:w="3178"/>
          </w:tcPr>
          <w:p>
            <w:pPr>
              <w:pStyle w:val="null3"/>
            </w:pPr>
            <w:r>
              <w:rPr/>
              <w:t>磋商报价确定且未超过本项目采购包预算的</w:t>
            </w:r>
          </w:p>
        </w:tc>
        <w:tc>
          <w:tcPr>
            <w:tcW w:type="dxa" w:w="4238"/>
          </w:tcPr>
          <w:p>
            <w:pPr>
              <w:pStyle w:val="null3"/>
            </w:pPr>
            <w:r>
              <w:rPr/>
              <w:t>磋商报价确定且未超过本项目采购包预算的</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6</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采购包2（教育辅助服务）：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w:t>
            </w:r>
          </w:p>
        </w:tc>
        <w:tc>
          <w:tcPr>
            <w:tcW w:type="dxa" w:w="4238"/>
          </w:tcPr>
          <w:p>
            <w:pPr>
              <w:pStyle w:val="null3"/>
            </w:pPr>
            <w:r>
              <w:rPr/>
              <w:t>按照磋商文件规定要求签署、盖章;</w:t>
            </w:r>
          </w:p>
        </w:tc>
      </w:tr>
      <w:tr>
        <w:tc>
          <w:tcPr>
            <w:tcW w:type="dxa" w:w="890"/>
          </w:tcPr>
          <w:p>
            <w:pPr>
              <w:pStyle w:val="null3"/>
            </w:pPr>
            <w:r>
              <w:rPr/>
              <w:t>2</w:t>
            </w:r>
          </w:p>
        </w:tc>
        <w:tc>
          <w:tcPr>
            <w:tcW w:type="dxa" w:w="3178"/>
          </w:tcPr>
          <w:p>
            <w:pPr>
              <w:pStyle w:val="null3"/>
            </w:pPr>
            <w:r>
              <w:rPr/>
              <w:t>法定代表人证明书或法定代表人授权书</w:t>
            </w:r>
          </w:p>
        </w:tc>
        <w:tc>
          <w:tcPr>
            <w:tcW w:type="dxa" w:w="4238"/>
          </w:tcPr>
          <w:p>
            <w:pPr>
              <w:pStyle w:val="null3"/>
            </w:pPr>
            <w:r>
              <w:rPr/>
              <w:t>有提供法定代表人证明书或法定代表人授权书</w:t>
            </w:r>
          </w:p>
        </w:tc>
      </w:tr>
      <w:tr>
        <w:tc>
          <w:tcPr>
            <w:tcW w:type="dxa" w:w="890"/>
          </w:tcPr>
          <w:p>
            <w:pPr>
              <w:pStyle w:val="null3"/>
            </w:pPr>
            <w:r>
              <w:rPr/>
              <w:t>3</w:t>
            </w:r>
          </w:p>
        </w:tc>
        <w:tc>
          <w:tcPr>
            <w:tcW w:type="dxa" w:w="3178"/>
          </w:tcPr>
          <w:p>
            <w:pPr>
              <w:pStyle w:val="null3"/>
            </w:pPr>
            <w:r>
              <w:rPr/>
              <w:t>磋商报价确定且未超过本项目采购包预算的</w:t>
            </w:r>
          </w:p>
        </w:tc>
        <w:tc>
          <w:tcPr>
            <w:tcW w:type="dxa" w:w="4238"/>
          </w:tcPr>
          <w:p>
            <w:pPr>
              <w:pStyle w:val="null3"/>
            </w:pPr>
            <w:r>
              <w:rPr/>
              <w:t>磋商报价确定且未超过本项目采购包预算的</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6</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采购包1(住宿生教导管理服务):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项目整体服务方案 (20.0分)</w:t>
            </w:r>
            <w:r>
              <w:rPr/>
              <w:t>，（等次分值选择：</w:t>
            </w:r>
            <w:r>
              <w:rPr/>
              <w:t>0.0;</w:t>
            </w:r>
            <w:r>
              <w:rPr/>
              <w:t>1.0;</w:t>
            </w:r>
            <w:r>
              <w:rPr/>
              <w:t>5.0;</w:t>
            </w:r>
            <w:r>
              <w:rPr/>
              <w:t>10.0;</w:t>
            </w:r>
            <w:r>
              <w:rPr/>
              <w:t>15.0;</w:t>
            </w:r>
            <w:r>
              <w:rPr/>
              <w:t>20.0;</w:t>
            </w:r>
            <w:r>
              <w:rPr/>
              <w:t>）</w:t>
            </w:r>
          </w:p>
        </w:tc>
        <w:tc>
          <w:tcPr>
            <w:tcW w:type="dxa" w:w="5076"/>
          </w:tcPr>
          <w:p>
            <w:pPr>
              <w:pStyle w:val="null3"/>
              <w:jc w:val="left"/>
            </w:pPr>
            <w:r>
              <w:rPr/>
              <w:t>对投标人拟定的项目整体服务方案(包括但不限于服务方案、服务流程、管理方式)进行评审： 投标人为本项目拟定了服务方案，服务方案设置合理、运作流畅、管理方式科学，完全满足且优于采购需求的得20分； 投标人为本项目拟定了服务方案，服务方案设置合理、能正常运作、管理方式科学，完全满足项目需求的得15分； 投标人为本项目拟定了服务方案，服务方案设置、管理方式较为合理、较为满足项目需求的得10分； 投标人为本项目拟定了服务方案，服务方案设置、管理方式合理性一般、基本满足项目需求的得5分； 投标人为本项目拟定了服务方案，但服务方案设置不合理、未能正常运作、管理方式不科学，不太能满足项目需求的得1分； 不提供不得分。</w:t>
            </w:r>
          </w:p>
        </w:tc>
      </w:tr>
      <w:tr>
        <w:tc>
          <w:tcPr>
            <w:tcW w:type="dxa" w:w="922"/>
            <w:gridSpan w:val="2"/>
            <w:vMerge/>
          </w:tcPr>
          <w:p/>
        </w:tc>
        <w:tc>
          <w:tcPr>
            <w:tcW w:type="dxa" w:w="2307"/>
          </w:tcPr>
          <w:p>
            <w:pPr>
              <w:pStyle w:val="null3"/>
              <w:jc w:val="left"/>
            </w:pPr>
            <w:r>
              <w:rPr/>
              <w:t>机构设立、项目运作流程、管理计划 (10.0分)</w:t>
            </w:r>
            <w:r>
              <w:rPr/>
              <w:t>，（等次分值选择：</w:t>
            </w:r>
            <w:r>
              <w:rPr/>
              <w:t>0.0;</w:t>
            </w:r>
            <w:r>
              <w:rPr/>
              <w:t>2.0;</w:t>
            </w:r>
            <w:r>
              <w:rPr/>
              <w:t>6.0;</w:t>
            </w:r>
            <w:r>
              <w:rPr/>
              <w:t>10.0;</w:t>
            </w:r>
            <w:r>
              <w:rPr/>
              <w:t>）</w:t>
            </w:r>
          </w:p>
        </w:tc>
        <w:tc>
          <w:tcPr>
            <w:tcW w:type="dxa" w:w="5076"/>
          </w:tcPr>
          <w:p>
            <w:pPr>
              <w:pStyle w:val="null3"/>
              <w:jc w:val="left"/>
            </w:pPr>
            <w:r>
              <w:rPr/>
              <w:t>对投标人机构设立、项目服务运作流程、管理计划情况进行评审： 机构设立合理，项目服务运作流程科学，管理计划清晰可行，上述内容能围绕本项目实际需要进行详细描叙的，得10分； 机构设立具有一定合理性，项目服务运作流程较为科学，管理计为可行性一般，上述内容有关联本项目实际需要进行描述，但详细程度及关联程度欠缺，得6分； 机构设立不合理，项目服务运作流程、管理计划描述等内容不太完整，上述内容未能联系本项目实际需求进行描述的，得2分； 不提供不得分。</w:t>
            </w:r>
          </w:p>
        </w:tc>
      </w:tr>
      <w:tr>
        <w:tc>
          <w:tcPr>
            <w:tcW w:type="dxa" w:w="922"/>
            <w:gridSpan w:val="2"/>
            <w:vMerge/>
          </w:tcPr>
          <w:p/>
        </w:tc>
        <w:tc>
          <w:tcPr>
            <w:tcW w:type="dxa" w:w="2307"/>
          </w:tcPr>
          <w:p>
            <w:pPr>
              <w:pStyle w:val="null3"/>
              <w:jc w:val="left"/>
            </w:pPr>
            <w:r>
              <w:rPr/>
              <w:t>人员培训方案 (10.0分)</w:t>
            </w:r>
            <w:r>
              <w:rPr/>
              <w:t>，（等次分值选择：</w:t>
            </w:r>
            <w:r>
              <w:rPr/>
              <w:t>0.0;</w:t>
            </w:r>
            <w:r>
              <w:rPr/>
              <w:t>2.0;</w:t>
            </w:r>
            <w:r>
              <w:rPr/>
              <w:t>6.0;</w:t>
            </w:r>
            <w:r>
              <w:rPr/>
              <w:t>10.0;</w:t>
            </w:r>
            <w:r>
              <w:rPr/>
              <w:t>）</w:t>
            </w:r>
          </w:p>
        </w:tc>
        <w:tc>
          <w:tcPr>
            <w:tcW w:type="dxa" w:w="5076"/>
          </w:tcPr>
          <w:p>
            <w:pPr>
              <w:pStyle w:val="null3"/>
              <w:jc w:val="left"/>
            </w:pPr>
            <w:r>
              <w:rPr/>
              <w:t>对投标人的服务人员培训方案(包括但不限于培训方式、培训内容)进行评审：人员培训方案完整、详细、切实可行，能够完全围绕本项目实际需求进行制定的，得10分； 人员培训方案较为完整，与本项目实际需求关联度较高，具有一定可行性的，得6分； 人员培训方案模糊，容阐述描述不完整或未与本项目相关，不太可行的，得2分； 不提供不得分。</w:t>
            </w:r>
          </w:p>
        </w:tc>
      </w:tr>
      <w:tr>
        <w:tc>
          <w:tcPr>
            <w:tcW w:type="dxa" w:w="922"/>
            <w:gridSpan w:val="2"/>
            <w:vMerge/>
          </w:tcPr>
          <w:p/>
        </w:tc>
        <w:tc>
          <w:tcPr>
            <w:tcW w:type="dxa" w:w="2307"/>
          </w:tcPr>
          <w:p>
            <w:pPr>
              <w:pStyle w:val="null3"/>
              <w:jc w:val="left"/>
            </w:pPr>
            <w:r>
              <w:rPr/>
              <w:t>服务质量保障措施方案 (10.0分)</w:t>
            </w:r>
            <w:r>
              <w:rPr/>
              <w:t>，（等次分值选择：</w:t>
            </w:r>
            <w:r>
              <w:rPr/>
              <w:t>0.0;</w:t>
            </w:r>
            <w:r>
              <w:rPr/>
              <w:t>2.0;</w:t>
            </w:r>
            <w:r>
              <w:rPr/>
              <w:t>6.0;</w:t>
            </w:r>
            <w:r>
              <w:rPr/>
              <w:t>10.0;</w:t>
            </w:r>
            <w:r>
              <w:rPr/>
              <w:t>）</w:t>
            </w:r>
          </w:p>
        </w:tc>
        <w:tc>
          <w:tcPr>
            <w:tcW w:type="dxa" w:w="5076"/>
          </w:tcPr>
          <w:p>
            <w:pPr>
              <w:pStyle w:val="null3"/>
              <w:jc w:val="left"/>
            </w:pPr>
            <w:r>
              <w:rPr/>
              <w:t>服务质量保证体系及措施(包括但不限于服务质量保证措施、服务质量技术支撑、服务质量保证承诺)可行、有效，管理办法内容完整且能围绕本项目实际需求进行制定，能根据采购需求的服务标准提出可操作程度高的保障方案，得10分； 服务质量保证措施内容完整，与本项目实际需求关联度一般，能提出保障方案， 得6分； 服务质量保证措施内容描述不完整或未与本项目相关，得2分； 不提供不得分。</w:t>
            </w:r>
          </w:p>
        </w:tc>
      </w:tr>
      <w:tr>
        <w:tc>
          <w:tcPr>
            <w:tcW w:type="dxa" w:w="922"/>
            <w:gridSpan w:val="2"/>
            <w:vMerge/>
          </w:tcPr>
          <w:p/>
        </w:tc>
        <w:tc>
          <w:tcPr>
            <w:tcW w:type="dxa" w:w="2307"/>
          </w:tcPr>
          <w:p>
            <w:pPr>
              <w:pStyle w:val="null3"/>
              <w:jc w:val="left"/>
            </w:pPr>
            <w:r>
              <w:rPr/>
              <w:t>突发事件应急预案 (10.0分)</w:t>
            </w:r>
            <w:r>
              <w:rPr/>
              <w:t>，（等次分值选择：</w:t>
            </w:r>
            <w:r>
              <w:rPr/>
              <w:t>0.0;</w:t>
            </w:r>
            <w:r>
              <w:rPr/>
              <w:t>2.0;</w:t>
            </w:r>
            <w:r>
              <w:rPr/>
              <w:t>6.0;</w:t>
            </w:r>
            <w:r>
              <w:rPr/>
              <w:t>10.0;</w:t>
            </w:r>
            <w:r>
              <w:rPr/>
              <w:t>）</w:t>
            </w:r>
          </w:p>
        </w:tc>
        <w:tc>
          <w:tcPr>
            <w:tcW w:type="dxa" w:w="5076"/>
          </w:tcPr>
          <w:p>
            <w:pPr>
              <w:pStyle w:val="null3"/>
              <w:jc w:val="left"/>
            </w:pPr>
            <w:r>
              <w:rPr/>
              <w:t>根据投标人提供的突发事件应急预案进行评审： 应急预案内容完整且能围绕本项目实际进行阐述，各项预案切实可行，保障能力较强且可操作程度高，得10分； 应急预案内容完整，能关联本项目实际需要，各项预案均有一定可行性，应急保障能力较强，得6分； 应急预案内容不太完整、与本项目实际关联度不高，能体现一定的应急保障能力，得2分；不提供不得分。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投标人自2020年1月1日以来完成同类项目业绩，每提供一个得3分，最高得6分。 注：须提供结果公告打印页（或中标通知书）或合同关键页（包括合同封面、服务内容页及双方签章页等）等文件复印件加盖公章，否则不得分。</w:t>
            </w:r>
          </w:p>
        </w:tc>
      </w:tr>
      <w:tr>
        <w:tc>
          <w:tcPr>
            <w:tcW w:type="dxa" w:w="922"/>
            <w:gridSpan w:val="2"/>
            <w:vMerge/>
          </w:tcPr>
          <w:p/>
        </w:tc>
        <w:tc>
          <w:tcPr>
            <w:tcW w:type="dxa" w:w="2307"/>
          </w:tcPr>
          <w:p>
            <w:pPr>
              <w:pStyle w:val="null3"/>
              <w:jc w:val="left"/>
            </w:pPr>
            <w:r>
              <w:rPr/>
              <w:t>服务团队配置方案 (10.0分)</w:t>
            </w:r>
            <w:r>
              <w:rPr/>
              <w:t>，（等次分值选择：</w:t>
            </w:r>
            <w:r>
              <w:rPr/>
              <w:t>0.0;</w:t>
            </w:r>
            <w:r>
              <w:rPr/>
              <w:t>2.0;</w:t>
            </w:r>
            <w:r>
              <w:rPr/>
              <w:t>6.0;</w:t>
            </w:r>
            <w:r>
              <w:rPr/>
              <w:t>10.0;</w:t>
            </w:r>
            <w:r>
              <w:rPr/>
              <w:t>）</w:t>
            </w:r>
          </w:p>
        </w:tc>
        <w:tc>
          <w:tcPr>
            <w:tcW w:type="dxa" w:w="5076"/>
          </w:tcPr>
          <w:p>
            <w:pPr>
              <w:pStyle w:val="null3"/>
              <w:jc w:val="left"/>
            </w:pPr>
            <w:r>
              <w:rPr/>
              <w:t>对投标人提供的服务团队配置方案进行评审： 投标人的服务团队配置方案合理，人员分工明确，完全满足项目服务实际需求的，得10分； 投标人的服务团队配置方案具有一定的合理性，分工较为明确，基本满足项目服务实际需求的，得6分； 投标人的服务团队配置不太合理，分工不明确，不能满足项目服务实际需求的，得2分； 不提供不得分。</w:t>
            </w:r>
          </w:p>
        </w:tc>
      </w:tr>
      <w:tr>
        <w:tc>
          <w:tcPr>
            <w:tcW w:type="dxa" w:w="922"/>
            <w:gridSpan w:val="2"/>
            <w:vMerge/>
          </w:tcPr>
          <w:p/>
        </w:tc>
        <w:tc>
          <w:tcPr>
            <w:tcW w:type="dxa" w:w="2307"/>
          </w:tcPr>
          <w:p>
            <w:pPr>
              <w:pStyle w:val="null3"/>
              <w:jc w:val="left"/>
            </w:pPr>
            <w:r>
              <w:rPr/>
              <w:t>服务响应情况 (9.0分)</w:t>
            </w:r>
          </w:p>
        </w:tc>
        <w:tc>
          <w:tcPr>
            <w:tcW w:type="dxa" w:w="5076"/>
          </w:tcPr>
          <w:p>
            <w:pPr>
              <w:pStyle w:val="null3"/>
              <w:jc w:val="left"/>
            </w:pPr>
            <w:r>
              <w:rPr/>
              <w:t>采购人下达临时服务通知后：投标人承诺1小时内（含1小时）响应的，得9分； 投标人承诺1小时以上响应的，得5分； 提供承诺函加盖公章，不提供不得分。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采购包2(教育辅助服务):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项目整体服务方案 (15.0分)</w:t>
            </w:r>
            <w:r>
              <w:rPr/>
              <w:t>，（等次分值选择：</w:t>
            </w:r>
            <w:r>
              <w:rPr/>
              <w:t>0.0;</w:t>
            </w:r>
            <w:r>
              <w:rPr/>
              <w:t>5.0;</w:t>
            </w:r>
            <w:r>
              <w:rPr/>
              <w:t>10.0;</w:t>
            </w:r>
            <w:r>
              <w:rPr/>
              <w:t>15.0;</w:t>
            </w:r>
            <w:r>
              <w:rPr/>
              <w:t>）</w:t>
            </w:r>
          </w:p>
        </w:tc>
        <w:tc>
          <w:tcPr>
            <w:tcW w:type="dxa" w:w="5076"/>
          </w:tcPr>
          <w:p>
            <w:pPr>
              <w:pStyle w:val="null3"/>
              <w:jc w:val="left"/>
            </w:pPr>
            <w:r>
              <w:rPr/>
              <w:t>根据供应商针对本项目的服务总体方案（包括但不限于执行计划、管理模式、总体服务流程等内容）进行评审： 1.服务总体方案内容符合采购人需求需要，执行计划、管理模式能够充分考虑到本项目实际的操作情况，总体服务流程清晰，内容详尽有针对性，完全能有效保障项目顺利实施，得15分； 2.服务总体方案内容贴合采购人需求需要，执行计划、管理模式基本能够考虑到本项目实际的操作情况，总体服务流程简单，但总体基本能够保障项目实施，得10分； 3.服务总体方案内容不太贴合采购人需求需要，执行计划、管理模式对本项目实际的操作情况考虑不全，总体服务流程模糊，仅有部分内容能保障项目实施，得5分； 4.无提供不得分。</w:t>
            </w:r>
          </w:p>
        </w:tc>
      </w:tr>
      <w:tr>
        <w:tc>
          <w:tcPr>
            <w:tcW w:type="dxa" w:w="922"/>
            <w:gridSpan w:val="2"/>
            <w:vMerge/>
          </w:tcPr>
          <w:p/>
        </w:tc>
        <w:tc>
          <w:tcPr>
            <w:tcW w:type="dxa" w:w="2307"/>
          </w:tcPr>
          <w:p>
            <w:pPr>
              <w:pStyle w:val="null3"/>
              <w:jc w:val="left"/>
            </w:pPr>
            <w:r>
              <w:rPr/>
              <w:t>项目熟悉程度 (15.0分)</w:t>
            </w:r>
            <w:r>
              <w:rPr/>
              <w:t>，（等次分值选择：</w:t>
            </w:r>
            <w:r>
              <w:rPr/>
              <w:t>0.0;</w:t>
            </w:r>
            <w:r>
              <w:rPr/>
              <w:t>5.0;</w:t>
            </w:r>
            <w:r>
              <w:rPr/>
              <w:t>10.0;</w:t>
            </w:r>
            <w:r>
              <w:rPr/>
              <w:t>15.0;</w:t>
            </w:r>
            <w:r>
              <w:rPr/>
              <w:t>）</w:t>
            </w:r>
          </w:p>
        </w:tc>
        <w:tc>
          <w:tcPr>
            <w:tcW w:type="dxa" w:w="5076"/>
          </w:tcPr>
          <w:p>
            <w:pPr>
              <w:pStyle w:val="null3"/>
              <w:jc w:val="left"/>
            </w:pPr>
            <w:r>
              <w:rPr/>
              <w:t>根据供应商对项目需求理解、项目背景及相关政策情况了解情况及分析进行评审： 1.对项目需求理解准确，对本项目背景及相关政策情况分析恰当具体到位，相应保障措施具体、可行性强，符合采购人需求的，得15分； 2.对项目需求理解程度不太准确，对本项目背景及相关政策情况分析不够具体，内容全面但简略，相应保障措施简单、可行性一般，基本贴合采购人需求的，得10分； 3.对项目需求理解不太准确，内容不太贴合采购人需求，对本项目背景及相关政策情况分析简单不全面，不太熟悉本项目服务的相关情况的，可行性差，得5分； 4.无提供不得分。</w:t>
            </w:r>
          </w:p>
        </w:tc>
      </w:tr>
      <w:tr>
        <w:tc>
          <w:tcPr>
            <w:tcW w:type="dxa" w:w="922"/>
            <w:gridSpan w:val="2"/>
            <w:vMerge/>
          </w:tcPr>
          <w:p/>
        </w:tc>
        <w:tc>
          <w:tcPr>
            <w:tcW w:type="dxa" w:w="2307"/>
          </w:tcPr>
          <w:p>
            <w:pPr>
              <w:pStyle w:val="null3"/>
              <w:jc w:val="left"/>
            </w:pPr>
            <w:r>
              <w:rPr/>
              <w:t>人员管理方案 (10.0分)</w:t>
            </w:r>
            <w:r>
              <w:rPr/>
              <w:t>，（等次分值选择：</w:t>
            </w:r>
            <w:r>
              <w:rPr/>
              <w:t>0.0;</w:t>
            </w:r>
            <w:r>
              <w:rPr/>
              <w:t>2.0;</w:t>
            </w:r>
            <w:r>
              <w:rPr/>
              <w:t>6.0;</w:t>
            </w:r>
            <w:r>
              <w:rPr/>
              <w:t>10.0;</w:t>
            </w:r>
            <w:r>
              <w:rPr/>
              <w:t>）</w:t>
            </w:r>
          </w:p>
        </w:tc>
        <w:tc>
          <w:tcPr>
            <w:tcW w:type="dxa" w:w="5076"/>
          </w:tcPr>
          <w:p>
            <w:pPr>
              <w:pStyle w:val="null3"/>
              <w:jc w:val="left"/>
            </w:pPr>
            <w:r>
              <w:rPr/>
              <w:t>根据供应商提供的人员管理方案（包括但不限于人员选聘、培训、考核、管理制度等）进行评审： 1.培训计划非常详细，制定高效、合理的员工培训制度，且实施可行性高，人员配置完全满足本项目采购需求人员情况的，得10分； 2.培训计划基本可行，有制定合理的员工培训制度，部分内容简单但大部分具有可行性的，人员配置基本满足本项目采购需求人员情况的，得6分； 3.培训计划可行性一般，制定的员工培训制度不太合理，人员分配及安排不太能够满足本项目采购需求人员情况的，得2分； 4.无提供不得分。</w:t>
            </w:r>
          </w:p>
        </w:tc>
      </w:tr>
      <w:tr>
        <w:tc>
          <w:tcPr>
            <w:tcW w:type="dxa" w:w="922"/>
            <w:gridSpan w:val="2"/>
            <w:vMerge/>
          </w:tcPr>
          <w:p/>
        </w:tc>
        <w:tc>
          <w:tcPr>
            <w:tcW w:type="dxa" w:w="2307"/>
          </w:tcPr>
          <w:p>
            <w:pPr>
              <w:pStyle w:val="null3"/>
              <w:jc w:val="left"/>
            </w:pPr>
            <w:r>
              <w:rPr/>
              <w:t>服务质量保障方案 (10.0分)</w:t>
            </w:r>
            <w:r>
              <w:rPr/>
              <w:t>，（等次分值选择：</w:t>
            </w:r>
            <w:r>
              <w:rPr/>
              <w:t>0.0;</w:t>
            </w:r>
            <w:r>
              <w:rPr/>
              <w:t>2.0;</w:t>
            </w:r>
            <w:r>
              <w:rPr/>
              <w:t>6.0;</w:t>
            </w:r>
            <w:r>
              <w:rPr/>
              <w:t>10.0;</w:t>
            </w:r>
            <w:r>
              <w:rPr/>
              <w:t>）</w:t>
            </w:r>
          </w:p>
        </w:tc>
        <w:tc>
          <w:tcPr>
            <w:tcW w:type="dxa" w:w="5076"/>
          </w:tcPr>
          <w:p>
            <w:pPr>
              <w:pStyle w:val="null3"/>
              <w:jc w:val="left"/>
            </w:pPr>
            <w:r>
              <w:rPr/>
              <w:t>根据供应商针对本项目的服务质量保障方案（包括但不限于人员合同解除或终止使用关系时采取的补偿方案及相关措施等内容）进行评审： 1.完全能够针对本项目的要求，提供符合采购需求书的服务人员合同解除或终止使用关系时采取的补偿方案，完整详尽、有针对性，确保妥善解决项目服务过程中服务人员出现的合同解除或终止情况，确保项目的顺利实施，得10分； 2.基本能够针对本项目的要求，提供符合采购需求书的服务人员合同解除或终止使用关系时采取的补偿方案，但部分内容简单不太清晰，基本能够解决项目服务过程中服务人员出现的合同解除或终止情况，基本保障项目实施，得6分； 3.不太能够针对本项目的要求，不太能符合用户需求书的服务人员合同解除或终止使用关系时采取的补偿方案或内容有欠缺，不清晰，不太能够确保妥善解决项目服务过程中服务人员出现的合同解除或终止情况，不太能确保项目的顺利实施，得3分； 4.无提供不得分。</w:t>
            </w:r>
          </w:p>
        </w:tc>
      </w:tr>
      <w:tr>
        <w:tc>
          <w:tcPr>
            <w:tcW w:type="dxa" w:w="922"/>
            <w:gridSpan w:val="2"/>
            <w:vMerge/>
          </w:tcPr>
          <w:p/>
        </w:tc>
        <w:tc>
          <w:tcPr>
            <w:tcW w:type="dxa" w:w="2307"/>
          </w:tcPr>
          <w:p>
            <w:pPr>
              <w:pStyle w:val="null3"/>
              <w:jc w:val="left"/>
            </w:pPr>
            <w:r>
              <w:rPr/>
              <w:t>教学质量管理 (5.0分)</w:t>
            </w:r>
            <w:r>
              <w:rPr/>
              <w:t>，（等次分值选择：</w:t>
            </w:r>
            <w:r>
              <w:rPr/>
              <w:t>0.0;</w:t>
            </w:r>
            <w:r>
              <w:rPr/>
              <w:t>1.0;</w:t>
            </w:r>
            <w:r>
              <w:rPr/>
              <w:t>3.0;</w:t>
            </w:r>
            <w:r>
              <w:rPr/>
              <w:t>5.0;</w:t>
            </w:r>
            <w:r>
              <w:rPr/>
              <w:t>）</w:t>
            </w:r>
          </w:p>
        </w:tc>
        <w:tc>
          <w:tcPr>
            <w:tcW w:type="dxa" w:w="5076"/>
          </w:tcPr>
          <w:p>
            <w:pPr>
              <w:pStyle w:val="null3"/>
              <w:jc w:val="left"/>
            </w:pPr>
            <w:r>
              <w:rPr/>
              <w:t>根据供应商对培训项目教学质量管理，教师效果考核制度，学习方式，评价方式等内容进行评审： 1.教学质量管理运用信息技术，规章健全、教学行为规范、科研水平高，能够保证质量提升，教师考核评价制度科学、反馈评价制度完善，得5分； 2.项目质量管理内容有所疏漏，教学质量管理规范，教师考核评价制度严格，但部分内容简单，得3分； 3.教学质量管理规章不健全、教学质量管理不规范、教师考核评价制度不严格，反馈评价制度不完善，得1分；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2021年1月1日至今响应供应商具有的类似项目业绩，每提供1个得1.5分，满分6分。 【注:同时提供上述业绩中标(或成交) 通知书或服务合同复印件并加盖响应供应商公章，以合同签订时间或通知书落款时间为准，不符合不得分。】</w:t>
            </w:r>
          </w:p>
        </w:tc>
      </w:tr>
      <w:tr>
        <w:tc>
          <w:tcPr>
            <w:tcW w:type="dxa" w:w="922"/>
            <w:gridSpan w:val="2"/>
            <w:vMerge/>
          </w:tcPr>
          <w:p/>
        </w:tc>
        <w:tc>
          <w:tcPr>
            <w:tcW w:type="dxa" w:w="2307"/>
          </w:tcPr>
          <w:p>
            <w:pPr>
              <w:pStyle w:val="null3"/>
              <w:jc w:val="left"/>
            </w:pPr>
            <w:r>
              <w:rPr/>
              <w:t>客户评价 (12.0分)</w:t>
            </w:r>
          </w:p>
        </w:tc>
        <w:tc>
          <w:tcPr>
            <w:tcW w:type="dxa" w:w="5076"/>
          </w:tcPr>
          <w:p>
            <w:pPr>
              <w:pStyle w:val="null3"/>
              <w:jc w:val="left"/>
            </w:pPr>
            <w:r>
              <w:rPr/>
              <w:t>响应供应商提供上述项目有效业绩的业主评价，获得业主方正面评价，优或满意等同等含义的正面评价，每提供1份证明得3分，满分12分。 （注：提供相关证明材料并加盖公章，同一有效业绩提供多份满意度评价，按1项计算。无或不符合要求的证明材料不得分）</w:t>
            </w:r>
          </w:p>
        </w:tc>
      </w:tr>
      <w:tr>
        <w:tc>
          <w:tcPr>
            <w:tcW w:type="dxa" w:w="922"/>
            <w:gridSpan w:val="2"/>
            <w:vMerge/>
          </w:tcPr>
          <w:p/>
        </w:tc>
        <w:tc>
          <w:tcPr>
            <w:tcW w:type="dxa" w:w="2307"/>
          </w:tcPr>
          <w:p>
            <w:pPr>
              <w:pStyle w:val="null3"/>
              <w:jc w:val="left"/>
            </w:pPr>
            <w:r>
              <w:rPr/>
              <w:t>拟派项目管理人员情况 (12.0分)</w:t>
            </w:r>
          </w:p>
        </w:tc>
        <w:tc>
          <w:tcPr>
            <w:tcW w:type="dxa" w:w="5076"/>
          </w:tcPr>
          <w:p>
            <w:pPr>
              <w:pStyle w:val="null3"/>
              <w:jc w:val="left"/>
            </w:pPr>
            <w:r>
              <w:rPr/>
              <w:t>供应商配置相关人员进行管理，且所配置的人员符合下列要求（1名）：具有一级企业人力资源管理师证（或高级人力资源管理师）：12分；具有二级企业人力资源管理师证（或人力资源管理师）：6分；具有三级企业人力资源管理师证（或助理人力资源管理师）：2分。 【注：以上满分12分。提供相关人员证书扫描件；需提供在本项目投标截止日之前3个月内任意一个月的《投保单》或《社会保险参保人员证明》（须加盖政府有关部门印章）或单位代缴个人所得税税单。不符合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b/>
        </w:rPr>
        <w:t>广东省政府采购</w:t>
      </w:r>
    </w:p>
    <w:p>
      <w:pPr>
        <w:pStyle w:val="null3"/>
        <w:jc w:val="both"/>
      </w:pPr>
      <w:r>
        <w:rPr>
          <w:sz w:val="21"/>
        </w:rPr>
        <w:t xml:space="preserve"> </w:t>
      </w:r>
    </w:p>
    <w:p>
      <w:pPr>
        <w:pStyle w:val="null3"/>
        <w:jc w:val="center"/>
      </w:pPr>
      <w:r>
        <w:rPr>
          <w:sz w:val="21"/>
          <w:b/>
        </w:rPr>
        <w:t>合　同　书</w:t>
      </w:r>
    </w:p>
    <w:p>
      <w:pPr>
        <w:pStyle w:val="null3"/>
        <w:jc w:val="center"/>
      </w:pPr>
      <w:r>
        <w:br/>
      </w:r>
      <w:r>
        <w:br/>
      </w:r>
      <w:r>
        <w:br/>
      </w:r>
      <w:r>
        <w:br/>
      </w:r>
      <w:r>
        <w:rPr>
          <w:sz w:val="21"/>
        </w:rPr>
        <w:t>采购包</w:t>
      </w:r>
      <w:r>
        <w:rPr>
          <w:sz w:val="21"/>
        </w:rPr>
        <w:t>1</w:t>
      </w:r>
      <w:r>
        <w:br/>
      </w:r>
      <w:r>
        <w:br/>
      </w:r>
      <w:r>
        <w:br/>
      </w:r>
      <w:r>
        <w:br/>
      </w:r>
      <w:r>
        <w:rPr>
          <w:sz w:val="21"/>
        </w:rPr>
        <w:t xml:space="preserve">  </w:t>
      </w:r>
    </w:p>
    <w:p>
      <w:pPr>
        <w:pStyle w:val="null3"/>
        <w:jc w:val="center"/>
      </w:pPr>
      <w:r>
        <w:rPr>
          <w:sz w:val="28"/>
          <w:color w:val="222222"/>
        </w:rPr>
        <w:t>采购计划编号：</w:t>
      </w:r>
      <w:r>
        <w:rPr>
          <w:sz w:val="21"/>
          <w:u w:val="single"/>
        </w:rPr>
        <w:t xml:space="preserve">                          </w:t>
      </w:r>
    </w:p>
    <w:p>
      <w:pPr>
        <w:pStyle w:val="null3"/>
        <w:jc w:val="both"/>
      </w:pPr>
      <w:r>
        <w:rPr>
          <w:sz w:val="21"/>
        </w:rPr>
        <w:t xml:space="preserve"> </w:t>
      </w:r>
    </w:p>
    <w:p>
      <w:pPr>
        <w:pStyle w:val="null3"/>
        <w:jc w:val="center"/>
      </w:pPr>
      <w:r>
        <w:rPr>
          <w:sz w:val="28"/>
          <w:color w:val="222222"/>
        </w:rPr>
        <w:t>项目编号：</w:t>
      </w:r>
      <w:r>
        <w:rPr>
          <w:sz w:val="21"/>
          <w:u w:val="single"/>
        </w:rPr>
        <w:t xml:space="preserve">                              </w:t>
      </w:r>
    </w:p>
    <w:p>
      <w:pPr>
        <w:pStyle w:val="null3"/>
        <w:jc w:val="both"/>
      </w:pPr>
      <w:r>
        <w:rPr>
          <w:sz w:val="21"/>
        </w:rPr>
        <w:t xml:space="preserve"> </w:t>
      </w:r>
    </w:p>
    <w:p>
      <w:pPr>
        <w:pStyle w:val="null3"/>
        <w:jc w:val="center"/>
      </w:pPr>
      <w:r>
        <w:rPr>
          <w:sz w:val="28"/>
          <w:color w:val="222222"/>
        </w:rPr>
        <w:t>项目名称：</w:t>
      </w:r>
      <w:r>
        <w:rPr>
          <w:sz w:val="21"/>
          <w:u w:val="single"/>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r>
        <w:rPr>
          <w:sz w:val="21"/>
          <w:color w:val="222222"/>
        </w:rPr>
        <w:t>注：本合同条款仅供参考，甲乙双方可根据实际情况进行补充</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b/>
        </w:rPr>
        <w:t>甲方：</w:t>
      </w:r>
    </w:p>
    <w:p>
      <w:pPr>
        <w:pStyle w:val="null3"/>
        <w:jc w:val="both"/>
      </w:pPr>
      <w:r>
        <w:rPr>
          <w:sz w:val="21"/>
        </w:rPr>
        <w:t>联系人：</w:t>
      </w:r>
      <w:r>
        <w:rPr>
          <w:sz w:val="21"/>
        </w:rPr>
        <w:t>__________</w:t>
      </w:r>
    </w:p>
    <w:p>
      <w:pPr>
        <w:pStyle w:val="null3"/>
        <w:jc w:val="both"/>
      </w:pPr>
      <w:r>
        <w:rPr>
          <w:sz w:val="21"/>
        </w:rPr>
        <w:t>电话：</w:t>
      </w:r>
      <w:r>
        <w:rPr>
          <w:sz w:val="21"/>
        </w:rPr>
        <w:t>_________________</w:t>
      </w:r>
    </w:p>
    <w:p>
      <w:pPr>
        <w:pStyle w:val="null3"/>
        <w:jc w:val="both"/>
      </w:pPr>
      <w:r>
        <w:rPr>
          <w:sz w:val="21"/>
        </w:rPr>
        <w:t>地址：</w:t>
      </w:r>
      <w:r>
        <w:rPr>
          <w:sz w:val="21"/>
        </w:rPr>
        <w:t>________________</w:t>
      </w:r>
    </w:p>
    <w:p>
      <w:pPr>
        <w:pStyle w:val="null3"/>
        <w:jc w:val="both"/>
      </w:pPr>
      <w:r>
        <w:rPr>
          <w:sz w:val="21"/>
        </w:rPr>
        <w:t>开户银行：</w:t>
      </w:r>
      <w:r>
        <w:rPr>
          <w:sz w:val="21"/>
        </w:rPr>
        <w:t>___________________</w:t>
      </w:r>
    </w:p>
    <w:p>
      <w:pPr>
        <w:pStyle w:val="null3"/>
        <w:jc w:val="both"/>
      </w:pPr>
      <w:r>
        <w:rPr>
          <w:sz w:val="21"/>
        </w:rPr>
        <w:t>账户：</w:t>
      </w:r>
      <w:r>
        <w:rPr>
          <w:sz w:val="21"/>
        </w:rPr>
        <w:t>___________________</w:t>
      </w:r>
    </w:p>
    <w:p>
      <w:pPr>
        <w:pStyle w:val="null3"/>
        <w:jc w:val="both"/>
      </w:pPr>
      <w:r>
        <w:rPr>
          <w:sz w:val="21"/>
        </w:rPr>
        <w:t xml:space="preserve"> </w:t>
      </w:r>
    </w:p>
    <w:p>
      <w:pPr>
        <w:pStyle w:val="null3"/>
        <w:jc w:val="both"/>
      </w:pPr>
      <w:r>
        <w:rPr>
          <w:sz w:val="21"/>
          <w:b/>
        </w:rPr>
        <w:t>乙</w:t>
      </w:r>
      <w:r>
        <w:rPr>
          <w:sz w:val="21"/>
          <w:b/>
        </w:rPr>
        <w:t>方：</w:t>
      </w:r>
    </w:p>
    <w:p>
      <w:pPr>
        <w:pStyle w:val="null3"/>
        <w:jc w:val="both"/>
      </w:pPr>
      <w:r>
        <w:rPr>
          <w:sz w:val="21"/>
        </w:rPr>
        <w:t>联系人：</w:t>
      </w:r>
      <w:r>
        <w:rPr>
          <w:sz w:val="21"/>
        </w:rPr>
        <w:t>__________</w:t>
      </w:r>
    </w:p>
    <w:p>
      <w:pPr>
        <w:pStyle w:val="null3"/>
        <w:jc w:val="both"/>
      </w:pPr>
      <w:r>
        <w:rPr>
          <w:sz w:val="21"/>
        </w:rPr>
        <w:t>电话：</w:t>
      </w:r>
      <w:r>
        <w:rPr>
          <w:sz w:val="21"/>
        </w:rPr>
        <w:t>_________________</w:t>
      </w:r>
    </w:p>
    <w:p>
      <w:pPr>
        <w:pStyle w:val="null3"/>
        <w:jc w:val="both"/>
      </w:pPr>
      <w:r>
        <w:rPr>
          <w:sz w:val="21"/>
        </w:rPr>
        <w:t>地址：</w:t>
      </w:r>
      <w:r>
        <w:rPr>
          <w:sz w:val="21"/>
        </w:rPr>
        <w:t>________________</w:t>
      </w:r>
    </w:p>
    <w:p>
      <w:pPr>
        <w:pStyle w:val="null3"/>
        <w:jc w:val="both"/>
      </w:pPr>
      <w:r>
        <w:rPr>
          <w:sz w:val="21"/>
        </w:rPr>
        <w:t>开户银行：</w:t>
      </w:r>
      <w:r>
        <w:rPr>
          <w:sz w:val="21"/>
        </w:rPr>
        <w:t>___________________</w:t>
      </w:r>
    </w:p>
    <w:p>
      <w:pPr>
        <w:pStyle w:val="null3"/>
        <w:jc w:val="both"/>
      </w:pPr>
      <w:r>
        <w:rPr>
          <w:sz w:val="21"/>
        </w:rPr>
        <w:t>账户：</w:t>
      </w:r>
      <w:r>
        <w:rPr>
          <w:sz w:val="21"/>
        </w:rPr>
        <w:t>___________________</w:t>
      </w:r>
    </w:p>
    <w:p>
      <w:pPr>
        <w:pStyle w:val="null3"/>
        <w:jc w:val="both"/>
      </w:pPr>
      <w:r>
        <w:rPr>
          <w:sz w:val="21"/>
        </w:rPr>
        <w:t xml:space="preserve">  </w:t>
      </w:r>
    </w:p>
    <w:p>
      <w:pPr>
        <w:pStyle w:val="null3"/>
        <w:jc w:val="both"/>
      </w:pPr>
      <w:r>
        <w:rPr>
          <w:sz w:val="21"/>
          <w:color w:val="222222"/>
        </w:rPr>
        <w:t>根据</w:t>
      </w:r>
      <w:r>
        <w:rPr>
          <w:sz w:val="21"/>
          <w:u w:val="single"/>
        </w:rPr>
        <w:t xml:space="preserve">         </w:t>
      </w:r>
      <w:r>
        <w:rPr>
          <w:sz w:val="21"/>
          <w:u w:val="single"/>
        </w:rPr>
        <w:t>项目</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jc w:val="left"/>
      </w:pPr>
      <w:r>
        <w:rPr>
          <w:sz w:val="21"/>
          <w:b/>
        </w:rPr>
        <w:t>一、合同标的</w:t>
      </w:r>
    </w:p>
    <w:p>
      <w:pPr>
        <w:pStyle w:val="null3"/>
        <w:ind w:firstLine="420"/>
        <w:jc w:val="both"/>
      </w:pPr>
      <w:r>
        <w:rPr>
          <w:sz w:val="21"/>
        </w:rPr>
        <w:t>乙方受甲方委托，作为</w:t>
      </w:r>
      <w:r>
        <w:rPr>
          <w:sz w:val="21"/>
          <w:u w:val="single"/>
        </w:rPr>
        <w:t xml:space="preserve">          </w:t>
      </w:r>
      <w:r>
        <w:rPr>
          <w:sz w:val="21"/>
        </w:rPr>
        <w:t>项目的服务单位。</w:t>
      </w:r>
    </w:p>
    <w:p>
      <w:pPr>
        <w:pStyle w:val="null3"/>
        <w:jc w:val="left"/>
      </w:pPr>
      <w:r>
        <w:rPr>
          <w:sz w:val="21"/>
          <w:b/>
        </w:rPr>
        <w:t>二、合同总价</w:t>
      </w:r>
    </w:p>
    <w:p>
      <w:pPr>
        <w:pStyle w:val="null3"/>
        <w:ind w:firstLine="420"/>
        <w:jc w:val="both"/>
      </w:pPr>
      <w:r>
        <w:rPr>
          <w:sz w:val="21"/>
        </w:rPr>
        <w:t>成交总价为人民币</w:t>
      </w:r>
      <w:r>
        <w:rPr>
          <w:sz w:val="21"/>
          <w:u w:val="single"/>
        </w:rPr>
        <w:t xml:space="preserve">             </w:t>
      </w:r>
      <w:r>
        <w:rPr>
          <w:sz w:val="21"/>
        </w:rPr>
        <w:t>元，大写</w:t>
      </w:r>
      <w:r>
        <w:rPr>
          <w:sz w:val="21"/>
          <w:u w:val="single"/>
        </w:rPr>
        <w:t xml:space="preserve">               </w:t>
      </w:r>
      <w:r>
        <w:rPr>
          <w:sz w:val="21"/>
        </w:rPr>
        <w:t xml:space="preserve"> </w:t>
      </w:r>
      <w:r>
        <w:rPr>
          <w:sz w:val="21"/>
        </w:rPr>
        <w:t>。</w:t>
      </w:r>
    </w:p>
    <w:p>
      <w:pPr>
        <w:pStyle w:val="null3"/>
        <w:jc w:val="left"/>
      </w:pPr>
      <w:r>
        <w:rPr>
          <w:sz w:val="21"/>
          <w:b/>
        </w:rPr>
        <w:t>三、服务期限</w:t>
      </w:r>
    </w:p>
    <w:p>
      <w:pPr>
        <w:pStyle w:val="null3"/>
        <w:ind w:firstLine="420"/>
        <w:jc w:val="both"/>
      </w:pPr>
      <w:r>
        <w:rPr>
          <w:sz w:val="21"/>
        </w:rPr>
        <w:t>自合同签订之日起</w:t>
      </w:r>
      <w:r>
        <w:rPr>
          <w:sz w:val="21"/>
        </w:rPr>
        <w:t>至</w:t>
      </w:r>
      <w:r>
        <w:rPr>
          <w:sz w:val="21"/>
        </w:rPr>
        <w:t>___________</w:t>
      </w:r>
      <w:r>
        <w:rPr>
          <w:sz w:val="21"/>
        </w:rPr>
        <w:t>止</w:t>
      </w:r>
      <w:r>
        <w:rPr>
          <w:sz w:val="21"/>
        </w:rPr>
        <w:t>。</w:t>
      </w:r>
    </w:p>
    <w:p>
      <w:pPr>
        <w:pStyle w:val="null3"/>
        <w:jc w:val="left"/>
      </w:pPr>
      <w:r>
        <w:rPr>
          <w:sz w:val="21"/>
          <w:b/>
        </w:rPr>
        <w:t>四、甲方乙方的权利和义务</w:t>
      </w:r>
    </w:p>
    <w:p>
      <w:pPr>
        <w:pStyle w:val="null3"/>
        <w:ind w:firstLine="210"/>
        <w:jc w:val="left"/>
      </w:pPr>
      <w:r>
        <w:rPr>
          <w:sz w:val="21"/>
        </w:rPr>
        <w:t>（一）甲方的权利和义务：</w:t>
      </w:r>
    </w:p>
    <w:p>
      <w:pPr>
        <w:pStyle w:val="null3"/>
        <w:ind w:firstLine="491"/>
        <w:jc w:val="both"/>
      </w:pPr>
      <w:r>
        <w:rPr>
          <w:sz w:val="21"/>
        </w:rPr>
        <w:t>1.</w:t>
      </w:r>
      <w:r>
        <w:rPr>
          <w:sz w:val="21"/>
        </w:rPr>
        <w:t>在项目实施过程中，如甲方有咨询或异议，乙方应于</w:t>
      </w:r>
      <w:r>
        <w:rPr>
          <w:sz w:val="21"/>
        </w:rPr>
        <w:t>7</w:t>
      </w:r>
      <w:r>
        <w:rPr>
          <w:sz w:val="21"/>
        </w:rPr>
        <w:t>个工作日内予以答复。</w:t>
      </w:r>
    </w:p>
    <w:p>
      <w:pPr>
        <w:pStyle w:val="null3"/>
        <w:ind w:firstLine="491"/>
        <w:jc w:val="both"/>
      </w:pPr>
      <w:r>
        <w:rPr>
          <w:sz w:val="21"/>
        </w:rPr>
        <w:t>2.</w:t>
      </w:r>
      <w:r>
        <w:rPr>
          <w:sz w:val="21"/>
        </w:rPr>
        <w:t>有权监督乙方实施项目的进展情况，并提出整改意见。</w:t>
      </w:r>
    </w:p>
    <w:p>
      <w:pPr>
        <w:pStyle w:val="null3"/>
        <w:ind w:firstLine="283"/>
        <w:jc w:val="both"/>
      </w:pPr>
      <w:r>
        <w:rPr>
          <w:sz w:val="21"/>
        </w:rPr>
        <w:t xml:space="preserve">  3.</w:t>
      </w:r>
      <w:r>
        <w:rPr>
          <w:sz w:val="21"/>
        </w:rPr>
        <w:t>甲方有权确定项目是否通过验收。</w:t>
      </w:r>
    </w:p>
    <w:p>
      <w:pPr>
        <w:pStyle w:val="null3"/>
        <w:ind w:firstLine="491"/>
        <w:jc w:val="both"/>
      </w:pPr>
      <w:r>
        <w:rPr>
          <w:sz w:val="21"/>
        </w:rPr>
        <w:t>4.</w:t>
      </w:r>
      <w:r>
        <w:rPr>
          <w:sz w:val="21"/>
        </w:rPr>
        <w:t>甲方需在约定的付款时间内支付服务费。</w:t>
      </w:r>
    </w:p>
    <w:p>
      <w:pPr>
        <w:pStyle w:val="null3"/>
        <w:ind w:firstLine="210"/>
        <w:jc w:val="both"/>
      </w:pPr>
      <w:r>
        <w:rPr>
          <w:sz w:val="21"/>
        </w:rPr>
        <w:t>（二）乙方的权利和义务：</w:t>
      </w:r>
    </w:p>
    <w:p>
      <w:pPr>
        <w:pStyle w:val="null3"/>
        <w:jc w:val="both"/>
      </w:pPr>
      <w:r>
        <w:rPr>
          <w:sz w:val="21"/>
        </w:rPr>
        <w:t xml:space="preserve">     1.</w:t>
      </w:r>
      <w:r>
        <w:rPr>
          <w:sz w:val="21"/>
        </w:rPr>
        <w:t>乙方应诚实、勤勉，以专业水平配合甲方实施项目。</w:t>
      </w:r>
    </w:p>
    <w:p>
      <w:pPr>
        <w:pStyle w:val="null3"/>
        <w:jc w:val="both"/>
      </w:pPr>
      <w:r>
        <w:rPr>
          <w:sz w:val="21"/>
        </w:rPr>
        <w:t xml:space="preserve">     2.</w:t>
      </w:r>
      <w:r>
        <w:rPr>
          <w:sz w:val="21"/>
        </w:rPr>
        <w:t>乙方应保证有充足的专业资源与人力资源支持本项目运行。乙方为支持本项目运行所支出的资源购买费用由乙方负责，与甲方无关。</w:t>
      </w:r>
    </w:p>
    <w:p>
      <w:pPr>
        <w:pStyle w:val="null3"/>
        <w:jc w:val="both"/>
      </w:pPr>
      <w:r>
        <w:rPr>
          <w:sz w:val="21"/>
        </w:rPr>
        <w:t xml:space="preserve">    3.</w:t>
      </w:r>
      <w:r>
        <w:rPr>
          <w:sz w:val="21"/>
        </w:rPr>
        <w:t>如非法定情形，乙方不得在未取得甲方事先书面同意的前提下变更或减少实施项目的人员。</w:t>
      </w:r>
    </w:p>
    <w:p>
      <w:pPr>
        <w:pStyle w:val="null3"/>
        <w:jc w:val="both"/>
      </w:pPr>
      <w:r>
        <w:rPr>
          <w:sz w:val="21"/>
        </w:rPr>
        <w:t xml:space="preserve">    4.</w:t>
      </w:r>
      <w:r>
        <w:rPr>
          <w:sz w:val="21"/>
        </w:rPr>
        <w:t>乙方工作人员配合甲方期间，乙方人员的劳动报酬及安全健康问题由乙方负责，与甲方无关。</w:t>
      </w:r>
    </w:p>
    <w:p>
      <w:pPr>
        <w:pStyle w:val="null3"/>
        <w:jc w:val="left"/>
      </w:pPr>
      <w:r>
        <w:rPr>
          <w:sz w:val="21"/>
          <w:b/>
        </w:rPr>
        <w:t>五、项目要求</w:t>
      </w:r>
    </w:p>
    <w:p>
      <w:pPr>
        <w:pStyle w:val="null3"/>
        <w:ind w:firstLine="420"/>
        <w:jc w:val="both"/>
      </w:pPr>
      <w:r>
        <w:rPr>
          <w:sz w:val="21"/>
        </w:rPr>
        <w:t>具体要求以竞争性磋商文件以及乙方的响应文件承诺为准，如竞争性磋商文件与响应文件不一致时，以更有利于甲方的条款执行。</w:t>
      </w:r>
    </w:p>
    <w:p>
      <w:pPr>
        <w:pStyle w:val="null3"/>
        <w:jc w:val="left"/>
      </w:pPr>
      <w:r>
        <w:rPr>
          <w:sz w:val="21"/>
          <w:b/>
        </w:rPr>
        <w:t>六、付款方式</w:t>
      </w:r>
    </w:p>
    <w:p>
      <w:pPr>
        <w:pStyle w:val="null3"/>
        <w:ind w:firstLine="420"/>
        <w:jc w:val="both"/>
      </w:pPr>
      <w:r>
        <w:rPr>
          <w:sz w:val="21"/>
        </w:rPr>
        <w:t>详见采购需求书的对应内容。</w:t>
      </w:r>
    </w:p>
    <w:p>
      <w:pPr>
        <w:pStyle w:val="null3"/>
        <w:jc w:val="left"/>
      </w:pPr>
      <w:r>
        <w:rPr>
          <w:sz w:val="21"/>
          <w:b/>
        </w:rPr>
        <w:t>七、验收要求</w:t>
      </w:r>
    </w:p>
    <w:p>
      <w:pPr>
        <w:pStyle w:val="null3"/>
        <w:ind w:firstLine="420"/>
        <w:jc w:val="both"/>
      </w:pPr>
      <w:r>
        <w:rPr>
          <w:sz w:val="21"/>
        </w:rPr>
        <w:t>详见采购需求书的对应内容。</w:t>
      </w:r>
    </w:p>
    <w:p>
      <w:pPr>
        <w:pStyle w:val="null3"/>
        <w:jc w:val="left"/>
      </w:pPr>
      <w:r>
        <w:rPr>
          <w:sz w:val="21"/>
          <w:b/>
        </w:rPr>
        <w:t>八、知识产权</w:t>
      </w:r>
    </w:p>
    <w:p>
      <w:pPr>
        <w:pStyle w:val="null3"/>
        <w:ind w:firstLine="420"/>
        <w:jc w:val="both"/>
      </w:pPr>
      <w:r>
        <w:rPr>
          <w:sz w:val="21"/>
        </w:rPr>
        <w:t>1.</w:t>
      </w:r>
      <w:r>
        <w:rPr>
          <w:sz w:val="21"/>
        </w:rPr>
        <w:t>知识产权是指根据相关法律法规、行政法规以及国际条约、协定或合同的规定，相关方对智力成果享有的任何权利，其种类不限于著作权、专利权和商标权等。</w:t>
      </w:r>
    </w:p>
    <w:p>
      <w:pPr>
        <w:pStyle w:val="null3"/>
        <w:ind w:firstLine="420"/>
        <w:jc w:val="both"/>
      </w:pPr>
      <w:r>
        <w:rPr>
          <w:sz w:val="21"/>
        </w:rPr>
        <w:t>2.</w:t>
      </w:r>
      <w:r>
        <w:rPr>
          <w:sz w:val="21"/>
        </w:rPr>
        <w:t>就执行本项目形成的文件、数据材料、研究成果，甲方享有全部的知识产权，乙方就项目文件仅具有在本项目范围内的使用权。项目结束之后，乙方如需使用前述文件，包括但不限于引用项目文件或甲方提供的与项目相关的文件，在项目文件的基础上进行衍生创作等，均须取得甲方事先书面同意。</w:t>
      </w:r>
    </w:p>
    <w:p>
      <w:pPr>
        <w:pStyle w:val="null3"/>
        <w:ind w:firstLine="420"/>
        <w:jc w:val="both"/>
      </w:pPr>
      <w:r>
        <w:rPr>
          <w:sz w:val="21"/>
        </w:rPr>
        <w:t>3.</w:t>
      </w:r>
      <w:r>
        <w:rPr>
          <w:sz w:val="21"/>
        </w:rPr>
        <w:t>未经甲方允许，乙方不得向任何第三方提供或公布数据指标与分析报告，并遵守有关保密条款，如出现泄密，后果由中标人负全部责任并赔偿对采购人造成的所有损失。</w:t>
      </w:r>
    </w:p>
    <w:p>
      <w:pPr>
        <w:pStyle w:val="null3"/>
        <w:jc w:val="left"/>
      </w:pPr>
      <w:r>
        <w:rPr>
          <w:sz w:val="21"/>
          <w:b/>
        </w:rPr>
        <w:t>九、保密</w:t>
      </w:r>
    </w:p>
    <w:p>
      <w:pPr>
        <w:pStyle w:val="null3"/>
        <w:ind w:firstLine="424"/>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直到其他方书面同意解除此项义务，或事实上不会因违反本协议的保密条款给其他方造成任何形式的损害为止。</w:t>
      </w:r>
    </w:p>
    <w:p>
      <w:pPr>
        <w:pStyle w:val="null3"/>
        <w:ind w:firstLine="424"/>
        <w:jc w:val="both"/>
      </w:pPr>
      <w:r>
        <w:rPr>
          <w:sz w:val="21"/>
        </w:rPr>
        <w:t>2.</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left"/>
      </w:pPr>
      <w:r>
        <w:rPr>
          <w:sz w:val="21"/>
          <w:b/>
        </w:rPr>
        <w:t>十、违约责任与赔偿损失</w:t>
      </w:r>
    </w:p>
    <w:p>
      <w:pPr>
        <w:pStyle w:val="null3"/>
        <w:ind w:firstLine="420"/>
        <w:jc w:val="both"/>
      </w:pPr>
      <w:r>
        <w:rPr>
          <w:sz w:val="21"/>
        </w:rPr>
        <w:t>1.</w:t>
      </w:r>
      <w:r>
        <w:rPr>
          <w:sz w:val="21"/>
        </w:rPr>
        <w:t>乙方未能按规定时间完成相关工作，从逾期之日起每日甲方扣减乙方成交金额</w:t>
      </w:r>
      <w:r>
        <w:rPr>
          <w:sz w:val="21"/>
          <w:u w:val="single"/>
        </w:rPr>
        <w:t xml:space="preserve"> </w:t>
      </w:r>
      <w:r>
        <w:rPr>
          <w:sz w:val="21"/>
          <w:u w:val="single"/>
        </w:rPr>
        <w:t>0.1</w:t>
      </w:r>
      <w:r>
        <w:rPr>
          <w:sz w:val="21"/>
          <w:u w:val="single"/>
        </w:rPr>
        <w:t xml:space="preserve"> </w:t>
      </w:r>
      <w:r>
        <w:rPr>
          <w:sz w:val="21"/>
        </w:rPr>
        <w:t>‰</w:t>
      </w:r>
      <w:r>
        <w:rPr>
          <w:sz w:val="21"/>
        </w:rPr>
        <w:t>的违约金；逾期半个月以上的，甲方有权终止合同，乙方退回已收取的各项费用并向甲方支付相当于该已付费用</w:t>
      </w:r>
      <w:r>
        <w:rPr>
          <w:sz w:val="21"/>
          <w:u w:val="single"/>
        </w:rPr>
        <w:t xml:space="preserve"> </w:t>
      </w:r>
      <w:r>
        <w:rPr>
          <w:sz w:val="21"/>
          <w:u w:val="single"/>
        </w:rPr>
        <w:t>0.1</w:t>
      </w:r>
      <w:r>
        <w:rPr>
          <w:sz w:val="21"/>
          <w:u w:val="single"/>
        </w:rPr>
        <w:t xml:space="preserve"> </w:t>
      </w:r>
      <w:r>
        <w:rPr>
          <w:sz w:val="21"/>
        </w:rPr>
        <w:t>%</w:t>
      </w:r>
      <w:r>
        <w:rPr>
          <w:sz w:val="21"/>
        </w:rPr>
        <w:t>的违约金。</w:t>
      </w:r>
    </w:p>
    <w:p>
      <w:pPr>
        <w:pStyle w:val="null3"/>
        <w:ind w:firstLine="420"/>
        <w:jc w:val="both"/>
      </w:pPr>
      <w:r>
        <w:rPr>
          <w:sz w:val="21"/>
        </w:rPr>
        <w:t>2.</w:t>
      </w:r>
      <w:r>
        <w:rPr>
          <w:sz w:val="21"/>
        </w:rPr>
        <w:t>乙方在项目执行过程中如存在弄虚作假的情况，一经发现，甲方有权终止合同，乙方退回已收取的各项费用，并向甲方支付相当于该已付费用</w:t>
      </w:r>
      <w:r>
        <w:rPr>
          <w:sz w:val="21"/>
        </w:rPr>
        <w:t>3%</w:t>
      </w:r>
      <w:r>
        <w:rPr>
          <w:sz w:val="21"/>
        </w:rPr>
        <w:t>的违约金。</w:t>
      </w:r>
    </w:p>
    <w:p>
      <w:pPr>
        <w:pStyle w:val="null3"/>
        <w:ind w:firstLine="420"/>
        <w:jc w:val="both"/>
      </w:pPr>
      <w:r>
        <w:rPr>
          <w:sz w:val="21"/>
        </w:rPr>
        <w:t>3</w:t>
      </w:r>
      <w:r>
        <w:rPr>
          <w:sz w:val="21"/>
        </w:rPr>
        <w:t>.</w:t>
      </w:r>
      <w:r>
        <w:rPr>
          <w:sz w:val="21"/>
        </w:rPr>
        <w:t>除本合同另有约定外，任何一方违反本合同的约定，造成另一方损失的，应就损失部分承担相应的违约责任。</w:t>
      </w:r>
    </w:p>
    <w:p>
      <w:pPr>
        <w:pStyle w:val="null3"/>
        <w:ind w:firstLine="420"/>
        <w:jc w:val="both"/>
      </w:pPr>
      <w:r>
        <w:rPr>
          <w:sz w:val="21"/>
        </w:rPr>
        <w:t>4.</w:t>
      </w:r>
      <w:r>
        <w:rPr>
          <w:sz w:val="21"/>
        </w:rPr>
        <w:t>如甲方未按合同约定期限支付服务费用的，每逾期一日，按应付价款总额的万分之五向乙方支付违约金；逾期十五日的，乙方有权单方解除本合同，并有权要求甲方赔偿由此造成的一切损失（包括但不限于直接损失、诉讼费</w:t>
      </w:r>
      <w:r>
        <w:rPr>
          <w:sz w:val="21"/>
        </w:rPr>
        <w:t>/</w:t>
      </w:r>
      <w:r>
        <w:rPr>
          <w:sz w:val="21"/>
        </w:rPr>
        <w:t>仲裁费、律师费等）。</w:t>
      </w:r>
    </w:p>
    <w:p>
      <w:pPr>
        <w:pStyle w:val="null3"/>
        <w:jc w:val="left"/>
      </w:pPr>
      <w:r>
        <w:rPr>
          <w:sz w:val="21"/>
          <w:b/>
        </w:rPr>
        <w:t>十一、不可抗力</w:t>
      </w:r>
    </w:p>
    <w:p>
      <w:pPr>
        <w:pStyle w:val="null3"/>
        <w:ind w:firstLine="420"/>
        <w:jc w:val="both"/>
      </w:pPr>
      <w:r>
        <w:rPr>
          <w:sz w:val="21"/>
        </w:rPr>
        <w:t>不可抗力指战争、严重火灾、洪水、台风、地震等或其他双方认定的不可抗力事件。甲乙双方的任何一方由于不可抗力的原因不能履行或不能完全履行合同时，应尽快向对方通报理由，在提供相应证明后，可允许延期履行、部分履行或不履行，并可根据情况部分或全部免于承担违约责任。</w:t>
      </w:r>
    </w:p>
    <w:p>
      <w:pPr>
        <w:pStyle w:val="null3"/>
        <w:jc w:val="left"/>
      </w:pPr>
      <w:r>
        <w:rPr>
          <w:sz w:val="21"/>
          <w:b/>
        </w:rPr>
        <w:t>十二、合同文件的优先顺序</w:t>
      </w:r>
    </w:p>
    <w:p>
      <w:pPr>
        <w:pStyle w:val="null3"/>
        <w:ind w:firstLine="420"/>
        <w:jc w:val="left"/>
      </w:pPr>
      <w:r>
        <w:rPr>
          <w:sz w:val="21"/>
        </w:rPr>
        <w:t>组成合同的各项文件应互相解释，互为说明。除本合同另有约定外，解释合同文件的优先顺序如下：</w:t>
      </w:r>
    </w:p>
    <w:p>
      <w:pPr>
        <w:pStyle w:val="null3"/>
        <w:ind w:firstLine="420"/>
        <w:jc w:val="left"/>
      </w:pPr>
      <w:r>
        <w:rPr>
          <w:sz w:val="21"/>
        </w:rPr>
        <w:t>1.</w:t>
      </w:r>
      <w:r>
        <w:rPr>
          <w:sz w:val="21"/>
        </w:rPr>
        <w:t>甲乙双方签署的补充条款、补充协议</w:t>
      </w:r>
    </w:p>
    <w:p>
      <w:pPr>
        <w:pStyle w:val="null3"/>
        <w:ind w:firstLine="420"/>
        <w:jc w:val="left"/>
      </w:pPr>
      <w:r>
        <w:rPr>
          <w:sz w:val="21"/>
        </w:rPr>
        <w:t>2.</w:t>
      </w:r>
      <w:r>
        <w:rPr>
          <w:sz w:val="21"/>
        </w:rPr>
        <w:t>本合同文本；</w:t>
      </w:r>
    </w:p>
    <w:p>
      <w:pPr>
        <w:pStyle w:val="null3"/>
        <w:ind w:firstLine="420"/>
        <w:jc w:val="left"/>
      </w:pPr>
      <w:r>
        <w:rPr>
          <w:sz w:val="21"/>
        </w:rPr>
        <w:t>3.</w:t>
      </w:r>
      <w:r>
        <w:rPr>
          <w:sz w:val="21"/>
        </w:rPr>
        <w:t>中标通知书及附件（如有）</w:t>
      </w:r>
    </w:p>
    <w:p>
      <w:pPr>
        <w:pStyle w:val="null3"/>
        <w:ind w:firstLine="420"/>
        <w:jc w:val="left"/>
      </w:pPr>
      <w:r>
        <w:rPr>
          <w:sz w:val="21"/>
        </w:rPr>
        <w:t>4.</w:t>
      </w:r>
      <w:r>
        <w:rPr>
          <w:sz w:val="21"/>
        </w:rPr>
        <w:t>定标会议纪要、答疑文件、澄清文件和承诺函等往来函件（如有）；</w:t>
      </w:r>
    </w:p>
    <w:p>
      <w:pPr>
        <w:pStyle w:val="null3"/>
        <w:ind w:firstLine="420"/>
        <w:jc w:val="left"/>
      </w:pPr>
      <w:r>
        <w:rPr>
          <w:sz w:val="21"/>
        </w:rPr>
        <w:t>5.</w:t>
      </w:r>
      <w:r>
        <w:rPr>
          <w:sz w:val="21"/>
        </w:rPr>
        <w:t>采购文件；</w:t>
      </w:r>
    </w:p>
    <w:p>
      <w:pPr>
        <w:pStyle w:val="null3"/>
        <w:ind w:firstLine="420"/>
        <w:jc w:val="left"/>
      </w:pPr>
      <w:r>
        <w:rPr>
          <w:sz w:val="21"/>
        </w:rPr>
        <w:t>6.</w:t>
      </w:r>
      <w:r>
        <w:rPr>
          <w:sz w:val="21"/>
        </w:rPr>
        <w:t>投标书及其附件。</w:t>
      </w:r>
    </w:p>
    <w:p>
      <w:pPr>
        <w:pStyle w:val="null3"/>
        <w:ind w:firstLine="420"/>
        <w:jc w:val="left"/>
      </w:pPr>
      <w:r>
        <w:rPr>
          <w:sz w:val="21"/>
        </w:rPr>
        <w:t>上述各项合同文件包括合同当事人就该项合同文件所作出的补充和修改，属于同一类内容的文件，应以最新签署的为准。</w:t>
      </w:r>
    </w:p>
    <w:p>
      <w:pPr>
        <w:pStyle w:val="null3"/>
        <w:ind w:firstLine="420"/>
        <w:jc w:val="left"/>
      </w:pPr>
      <w:r>
        <w:rPr>
          <w:sz w:val="21"/>
        </w:rPr>
        <w:t>在合同订立及履行过程中形成的与合同有关的文件均构成合同文件组成部分，并根据其性质确定优先解释顺序。</w:t>
      </w:r>
    </w:p>
    <w:p>
      <w:pPr>
        <w:pStyle w:val="null3"/>
        <w:jc w:val="left"/>
      </w:pPr>
      <w:r>
        <w:rPr>
          <w:sz w:val="21"/>
          <w:b/>
        </w:rPr>
        <w:t>十三、争议及解决办法</w:t>
      </w:r>
    </w:p>
    <w:p>
      <w:pPr>
        <w:pStyle w:val="null3"/>
        <w:ind w:firstLine="420"/>
        <w:jc w:val="both"/>
      </w:pPr>
      <w:r>
        <w:rPr>
          <w:sz w:val="21"/>
        </w:rPr>
        <w:t>本合同发生争议，由双方协商调解解决，协商或调解不成时按以下第</w:t>
      </w:r>
      <w:r>
        <w:rPr>
          <w:sz w:val="21"/>
          <w:u w:val="single"/>
        </w:rPr>
        <w:t xml:space="preserve">   </w:t>
      </w:r>
      <w:r>
        <w:rPr>
          <w:sz w:val="21"/>
          <w:u w:val="single"/>
        </w:rPr>
        <w:t>2</w:t>
      </w:r>
      <w:r>
        <w:rPr>
          <w:sz w:val="21"/>
          <w:u w:val="single"/>
        </w:rPr>
        <w:t xml:space="preserve">  </w:t>
      </w:r>
      <w:r>
        <w:rPr>
          <w:sz w:val="21"/>
        </w:rPr>
        <w:t>种方式解决（请选择）：</w:t>
      </w:r>
    </w:p>
    <w:p>
      <w:pPr>
        <w:pStyle w:val="null3"/>
        <w:ind w:firstLine="420"/>
        <w:jc w:val="left"/>
      </w:pPr>
      <w:r>
        <w:rPr>
          <w:sz w:val="21"/>
        </w:rPr>
        <w:t>1.</w:t>
      </w:r>
      <w:r>
        <w:rPr>
          <w:sz w:val="21"/>
        </w:rPr>
        <w:t>中国广州仲裁委员会仲裁；</w:t>
      </w:r>
    </w:p>
    <w:p>
      <w:pPr>
        <w:pStyle w:val="null3"/>
        <w:ind w:firstLine="420"/>
        <w:jc w:val="left"/>
      </w:pPr>
      <w:r>
        <w:rPr>
          <w:sz w:val="21"/>
        </w:rPr>
        <w:t>2.</w:t>
      </w:r>
      <w:r>
        <w:rPr>
          <w:sz w:val="21"/>
        </w:rPr>
        <w:t>向甲方所在地人民法院提起诉讼。</w:t>
      </w:r>
    </w:p>
    <w:p>
      <w:pPr>
        <w:pStyle w:val="null3"/>
        <w:jc w:val="left"/>
      </w:pPr>
      <w:r>
        <w:rPr>
          <w:sz w:val="21"/>
          <w:b/>
        </w:rPr>
        <w:t>十四、其他</w:t>
      </w:r>
    </w:p>
    <w:p>
      <w:pPr>
        <w:pStyle w:val="null3"/>
        <w:ind w:firstLine="420"/>
        <w:jc w:val="left"/>
      </w:pPr>
      <w:r>
        <w:rPr>
          <w:sz w:val="21"/>
        </w:rPr>
        <w:t>本合同一式</w:t>
      </w:r>
      <w:r>
        <w:rPr>
          <w:sz w:val="21"/>
          <w:u w:val="single"/>
        </w:rPr>
        <w:t xml:space="preserve"> </w:t>
      </w:r>
      <w:r>
        <w:rPr>
          <w:sz w:val="21"/>
          <w:u w:val="single"/>
        </w:rPr>
        <w:t>5</w:t>
      </w:r>
      <w:r>
        <w:rPr>
          <w:sz w:val="21"/>
          <w:u w:val="single"/>
        </w:rPr>
        <w:t xml:space="preserve"> </w:t>
      </w:r>
      <w:r>
        <w:rPr>
          <w:sz w:val="21"/>
        </w:rPr>
        <w:t>份，具有同等效力，甲、乙双方各执</w:t>
      </w:r>
      <w:r>
        <w:rPr>
          <w:sz w:val="21"/>
          <w:u w:val="single"/>
        </w:rPr>
        <w:t xml:space="preserve"> </w:t>
      </w:r>
      <w:r>
        <w:rPr>
          <w:sz w:val="21"/>
          <w:u w:val="single"/>
        </w:rPr>
        <w:t>2</w:t>
      </w:r>
      <w:r>
        <w:rPr>
          <w:sz w:val="21"/>
          <w:u w:val="single"/>
        </w:rPr>
        <w:t xml:space="preserve">  </w:t>
      </w:r>
      <w:r>
        <w:rPr>
          <w:sz w:val="21"/>
        </w:rPr>
        <w:t>份，采购代理机构壹份。合同自双方签字盖章之日起生效。</w:t>
      </w:r>
    </w:p>
    <w:p>
      <w:pPr>
        <w:pStyle w:val="null3"/>
        <w:ind w:firstLine="420"/>
        <w:jc w:val="both"/>
      </w:pPr>
      <w:r>
        <w:rPr>
          <w:sz w:val="21"/>
        </w:rPr>
        <w:t>本合同未尽事宜，由双方协商处理。</w:t>
      </w:r>
    </w:p>
    <w:p>
      <w:pPr>
        <w:pStyle w:val="null3"/>
        <w:jc w:val="both"/>
      </w:pPr>
      <w:r>
        <w:rPr>
          <w:sz w:val="21"/>
        </w:rPr>
        <w:t>（以下无正文）</w:t>
      </w:r>
    </w:p>
    <w:p>
      <w:pPr>
        <w:pStyle w:val="null3"/>
        <w:jc w:val="both"/>
      </w:pPr>
      <w:r>
        <w:rPr>
          <w:sz w:val="21"/>
        </w:rPr>
        <w:t>甲方：</w:t>
      </w:r>
      <w:r>
        <w:rPr>
          <w:sz w:val="21"/>
        </w:rPr>
        <w:t xml:space="preserve">                                </w:t>
      </w:r>
      <w:r>
        <w:rPr>
          <w:sz w:val="21"/>
        </w:rPr>
        <w:t>乙方：</w:t>
      </w:r>
    </w:p>
    <w:p>
      <w:pPr>
        <w:pStyle w:val="null3"/>
        <w:jc w:val="both"/>
      </w:pPr>
      <w:r>
        <w:rPr>
          <w:sz w:val="21"/>
          <w:u w:val="single"/>
        </w:rPr>
        <w:t xml:space="preserve">               </w:t>
      </w:r>
      <w:r>
        <w:rPr>
          <w:sz w:val="21"/>
        </w:rPr>
        <w:t>（加盖公章）</w:t>
      </w:r>
      <w:r>
        <w:rPr>
          <w:sz w:val="21"/>
        </w:rPr>
        <w:t xml:space="preserve">           </w:t>
      </w:r>
      <w:r>
        <w:rPr>
          <w:sz w:val="21"/>
          <w:u w:val="single"/>
        </w:rPr>
        <w:t xml:space="preserve">                 </w:t>
      </w:r>
      <w:r>
        <w:rPr>
          <w:sz w:val="21"/>
        </w:rPr>
        <w:t>（加盖公章）</w:t>
      </w:r>
    </w:p>
    <w:p>
      <w:pPr>
        <w:pStyle w:val="null3"/>
        <w:jc w:val="both"/>
      </w:pPr>
      <w:r>
        <w:rPr>
          <w:sz w:val="21"/>
        </w:rPr>
        <w:t>法定代表人</w:t>
      </w:r>
      <w:r>
        <w:rPr>
          <w:sz w:val="21"/>
        </w:rPr>
        <w:t>（或授权代表）</w:t>
      </w:r>
      <w:r>
        <w:rPr>
          <w:sz w:val="21"/>
        </w:rPr>
        <w:t>：</w:t>
      </w:r>
      <w:r>
        <w:rPr>
          <w:sz w:val="21"/>
        </w:rPr>
        <w:t xml:space="preserve">             </w:t>
      </w:r>
      <w:r>
        <w:rPr>
          <w:sz w:val="21"/>
        </w:rPr>
        <w:t>法定代表人</w:t>
      </w:r>
      <w:r>
        <w:rPr>
          <w:sz w:val="21"/>
        </w:rPr>
        <w:t>（或授权代表）</w:t>
      </w:r>
      <w:r>
        <w:rPr>
          <w:sz w:val="21"/>
        </w:rPr>
        <w:t>：</w:t>
      </w:r>
    </w:p>
    <w:p>
      <w:pPr>
        <w:pStyle w:val="null3"/>
        <w:jc w:val="both"/>
      </w:pPr>
      <w:r>
        <w:rPr>
          <w:sz w:val="21"/>
        </w:rPr>
        <w:t>日期：</w:t>
      </w:r>
      <w:r>
        <w:rPr>
          <w:sz w:val="21"/>
        </w:rPr>
        <w:t xml:space="preserve">                                  </w:t>
      </w:r>
      <w:r>
        <w:rPr>
          <w:sz w:val="21"/>
        </w:rPr>
        <w:t>日期：</w:t>
      </w:r>
    </w:p>
    <w:p>
      <w:pPr>
        <w:pStyle w:val="null3"/>
        <w:jc w:val="both"/>
      </w:pPr>
      <w:r>
        <w:rPr>
          <w:sz w:val="21"/>
        </w:rPr>
        <w:t>采购</w:t>
      </w:r>
      <w:r>
        <w:rPr>
          <w:sz w:val="21"/>
        </w:rPr>
        <w:t>包</w:t>
      </w:r>
      <w:r>
        <w:rPr>
          <w:sz w:val="21"/>
        </w:rPr>
        <w:t>2</w:t>
      </w:r>
    </w:p>
    <w:p>
      <w:pPr>
        <w:pStyle w:val="null3"/>
        <w:jc w:val="both"/>
      </w:pPr>
      <w:r>
        <w:rPr>
          <w:sz w:val="32"/>
          <w:b/>
        </w:rPr>
        <w:t>项目名称：</w:t>
      </w:r>
    </w:p>
    <w:p>
      <w:pPr>
        <w:pStyle w:val="null3"/>
        <w:ind w:left="1575"/>
        <w:jc w:val="both"/>
      </w:pPr>
      <w:r>
        <w:rPr>
          <w:sz w:val="32"/>
          <w:b/>
        </w:rPr>
        <w:t>合同编号：</w:t>
      </w:r>
    </w:p>
    <w:p>
      <w:pPr>
        <w:pStyle w:val="null3"/>
        <w:ind w:left="1575"/>
        <w:jc w:val="both"/>
      </w:pPr>
      <w:r>
        <w:rPr>
          <w:sz w:val="32"/>
          <w:b/>
        </w:rPr>
        <w:t>签约地点：</w:t>
      </w:r>
    </w:p>
    <w:p>
      <w:pPr>
        <w:pStyle w:val="null3"/>
        <w:ind w:left="1575"/>
        <w:jc w:val="both"/>
      </w:pPr>
      <w:r>
        <w:rPr>
          <w:sz w:val="32"/>
          <w:b/>
        </w:rPr>
        <w:t>签订日期：</w:t>
      </w:r>
      <w:r>
        <w:rPr>
          <w:sz w:val="32"/>
          <w:b/>
        </w:rPr>
        <w:t xml:space="preserve">  </w:t>
      </w:r>
      <w:r>
        <w:rPr>
          <w:sz w:val="32"/>
          <w:b/>
        </w:rPr>
        <w:t>二</w:t>
      </w:r>
      <w:r>
        <w:rPr>
          <w:sz w:val="32"/>
          <w:b/>
        </w:rPr>
        <w:t>○二    年    月     日</w:t>
      </w:r>
    </w:p>
    <w:p>
      <w:pPr>
        <w:pStyle w:val="null3"/>
        <w:spacing w:before="150"/>
        <w:ind w:left="2145" w:right="555"/>
        <w:jc w:val="both"/>
      </w:pPr>
      <w:r>
        <w:rPr/>
        <w:t xml:space="preserve"> </w:t>
      </w:r>
    </w:p>
    <w:p>
      <w:pPr>
        <w:pStyle w:val="null3"/>
        <w:ind w:firstLine="422"/>
        <w:jc w:val="left"/>
      </w:pPr>
      <w:r>
        <w:rPr>
          <w:sz w:val="21"/>
          <w:b/>
        </w:rPr>
        <w:t>注：本合同仅为磋商文件合同范本的参考文本，合同签订双方可根据项目的具体要求进行修订。</w:t>
      </w:r>
    </w:p>
    <w:p>
      <w:pPr>
        <w:pStyle w:val="null3"/>
        <w:jc w:val="both"/>
      </w:pPr>
      <w:r>
        <w:rPr>
          <w:sz w:val="24"/>
        </w:rPr>
        <w:t>采购人：</w:t>
      </w:r>
      <w:r>
        <w:rPr>
          <w:sz w:val="24"/>
          <w:u w:val="single"/>
        </w:rPr>
        <w:t>广州市黄埔区开元学校（下称</w:t>
      </w:r>
      <w:r>
        <w:rPr>
          <w:sz w:val="24"/>
          <w:u w:val="single"/>
        </w:rPr>
        <w:t>“甲方”）</w:t>
      </w:r>
    </w:p>
    <w:p>
      <w:pPr>
        <w:pStyle w:val="null3"/>
        <w:jc w:val="both"/>
      </w:pPr>
      <w:r>
        <w:rPr>
          <w:sz w:val="24"/>
        </w:rPr>
        <w:t>成交供应商：</w:t>
      </w:r>
      <w:r>
        <w:rPr>
          <w:sz w:val="24"/>
          <w:u w:val="single"/>
        </w:rPr>
        <w:t xml:space="preserve">                    </w:t>
      </w:r>
      <w:r>
        <w:rPr>
          <w:sz w:val="24"/>
          <w:u w:val="single"/>
        </w:rPr>
        <w:t>（下称</w:t>
      </w:r>
      <w:r>
        <w:rPr>
          <w:sz w:val="24"/>
          <w:u w:val="single"/>
        </w:rPr>
        <w:t>“乙方”）</w:t>
      </w:r>
    </w:p>
    <w:p>
      <w:pPr>
        <w:pStyle w:val="null3"/>
        <w:ind w:firstLine="420"/>
        <w:jc w:val="left"/>
      </w:pPr>
      <w:r>
        <w:rPr>
          <w:sz w:val="24"/>
        </w:rPr>
        <w:t>根据《中华人民共和国民法典》、《中华人民共和国政府采购法》及</w:t>
      </w:r>
      <w:r>
        <w:rPr>
          <w:sz w:val="24"/>
        </w:rPr>
        <w:t>“</w:t>
      </w:r>
      <w:r>
        <w:rPr>
          <w:sz w:val="21"/>
          <w:u w:val="single"/>
        </w:rPr>
        <w:t xml:space="preserve">                   </w:t>
      </w:r>
      <w:r>
        <w:rPr>
          <w:sz w:val="24"/>
        </w:rPr>
        <w:t>（项目编号：</w:t>
      </w:r>
      <w:r>
        <w:rPr>
          <w:sz w:val="21"/>
          <w:u w:val="single"/>
        </w:rPr>
        <w:t xml:space="preserve">                </w:t>
      </w:r>
      <w:r>
        <w:rPr>
          <w:sz w:val="24"/>
        </w:rPr>
        <w:t>）</w:t>
      </w:r>
      <w:r>
        <w:rPr>
          <w:sz w:val="24"/>
        </w:rPr>
        <w:t>”的采购结果和磋商文件的要求，经双方协商一致，签订本合同。</w:t>
      </w:r>
    </w:p>
    <w:p>
      <w:pPr>
        <w:pStyle w:val="null3"/>
        <w:jc w:val="both"/>
      </w:pPr>
      <w:r>
        <w:rPr>
          <w:sz w:val="24"/>
          <w:b/>
        </w:rPr>
        <w:t>第一条</w:t>
      </w:r>
      <w:r>
        <w:rPr>
          <w:sz w:val="24"/>
          <w:b/>
        </w:rPr>
        <w:t xml:space="preserve">  </w:t>
      </w:r>
      <w:r>
        <w:rPr>
          <w:sz w:val="24"/>
          <w:b/>
        </w:rPr>
        <w:t>合同金额</w:t>
      </w:r>
    </w:p>
    <w:p>
      <w:pPr>
        <w:pStyle w:val="null3"/>
        <w:ind w:firstLine="480"/>
        <w:jc w:val="both"/>
      </w:pPr>
      <w:r>
        <w:rPr>
          <w:sz w:val="24"/>
        </w:rPr>
        <w:t>合同金额为：大写：人民币</w:t>
      </w:r>
      <w:r>
        <w:rPr>
          <w:sz w:val="21"/>
          <w:u w:val="single"/>
        </w:rPr>
        <w:t xml:space="preserve">                  </w:t>
      </w:r>
      <w:r>
        <w:rPr>
          <w:sz w:val="24"/>
        </w:rPr>
        <w:t>（小写：</w:t>
      </w:r>
      <w:r>
        <w:rPr>
          <w:sz w:val="24"/>
        </w:rPr>
        <w:t>¥</w:t>
      </w:r>
      <w:r>
        <w:rPr>
          <w:sz w:val="21"/>
          <w:u w:val="single"/>
        </w:rPr>
        <w:t xml:space="preserve">          </w:t>
      </w:r>
      <w:r>
        <w:rPr>
          <w:sz w:val="24"/>
        </w:rPr>
        <w:t>元）。</w:t>
      </w:r>
    </w:p>
    <w:p>
      <w:pPr>
        <w:pStyle w:val="null3"/>
        <w:jc w:val="both"/>
      </w:pPr>
      <w:r>
        <w:rPr>
          <w:sz w:val="24"/>
          <w:b/>
        </w:rPr>
        <w:t>第二条</w:t>
      </w:r>
      <w:r>
        <w:rPr>
          <w:sz w:val="24"/>
          <w:b/>
        </w:rPr>
        <w:t xml:space="preserve">  </w:t>
      </w:r>
      <w:r>
        <w:rPr>
          <w:sz w:val="24"/>
          <w:b/>
        </w:rPr>
        <w:t>合同履行期限及服务地点</w:t>
      </w:r>
    </w:p>
    <w:p>
      <w:pPr>
        <w:pStyle w:val="null3"/>
        <w:ind w:firstLine="480"/>
        <w:jc w:val="left"/>
      </w:pPr>
      <w:r>
        <w:rPr>
          <w:sz w:val="24"/>
          <w:shd w:fill="FFFFFF" w:val="clear"/>
        </w:rPr>
        <w:t>（一）合同履行期限：自合同签订至</w:t>
      </w:r>
      <w:r>
        <w:rPr>
          <w:sz w:val="24"/>
          <w:shd w:fill="FFFFFF" w:val="clear"/>
        </w:rPr>
        <w:t>2024年12月31日。</w:t>
      </w:r>
    </w:p>
    <w:p>
      <w:pPr>
        <w:pStyle w:val="null3"/>
        <w:ind w:firstLine="480"/>
        <w:jc w:val="both"/>
      </w:pPr>
      <w:r>
        <w:rPr>
          <w:sz w:val="24"/>
        </w:rPr>
        <w:t>（二）服务地点：甲方指定地点。</w:t>
      </w:r>
    </w:p>
    <w:p>
      <w:pPr>
        <w:pStyle w:val="null3"/>
        <w:jc w:val="both"/>
      </w:pPr>
      <w:r>
        <w:rPr>
          <w:sz w:val="24"/>
          <w:b/>
        </w:rPr>
        <w:t>第三条</w:t>
      </w:r>
      <w:r>
        <w:rPr>
          <w:sz w:val="24"/>
          <w:b/>
        </w:rPr>
        <w:t xml:space="preserve">  </w:t>
      </w:r>
      <w:r>
        <w:rPr>
          <w:sz w:val="24"/>
          <w:b/>
        </w:rPr>
        <w:t>项目目标</w:t>
      </w:r>
    </w:p>
    <w:p>
      <w:pPr>
        <w:pStyle w:val="null3"/>
        <w:ind w:firstLine="240"/>
        <w:jc w:val="both"/>
      </w:pPr>
      <w:r>
        <w:rPr>
          <w:sz w:val="24"/>
          <w:shd w:fill="FFFFFF" w:val="clear"/>
        </w:rPr>
        <w:t>（一）必须围绕</w:t>
      </w:r>
      <w:r>
        <w:rPr>
          <w:sz w:val="24"/>
          <w:shd w:fill="FFFFFF" w:val="clear"/>
        </w:rPr>
        <w:t>“五化”育人，开创并建设十大体系：教育文化体系、集团特色化管理体系、教师培训发展体系、教学质量提升与评估体系、活动课程建设体系、学生培训培养体系、九年一贯制科研课题体系、智慧校园建设体系、生态资源开发支撑体系和幸福健康生活体系。</w:t>
      </w:r>
    </w:p>
    <w:p>
      <w:pPr>
        <w:pStyle w:val="null3"/>
        <w:ind w:firstLine="240"/>
        <w:jc w:val="both"/>
      </w:pPr>
      <w:r>
        <w:rPr>
          <w:sz w:val="24"/>
          <w:shd w:fill="FFFFFF" w:val="clear"/>
        </w:rPr>
        <w:t>（二）必须对</w:t>
      </w:r>
      <w:r>
        <w:rPr>
          <w:sz w:val="24"/>
          <w:shd w:fill="FFFFFF" w:val="clear"/>
        </w:rPr>
        <w:t>“五育并举”有深刻理解，并贯彻在教育教学提升指导中，为努力打造“高起点，高品质，高社会美誉度”的现代化开元学校，规划并开展教育教学指导。</w:t>
      </w:r>
    </w:p>
    <w:p>
      <w:pPr>
        <w:pStyle w:val="null3"/>
        <w:ind w:firstLine="240"/>
        <w:jc w:val="both"/>
      </w:pPr>
      <w:r>
        <w:rPr>
          <w:sz w:val="24"/>
          <w:shd w:fill="FFFFFF" w:val="clear"/>
        </w:rPr>
        <w:t>（三）坚持科学评价、奖优罚劣的原则。对照学校每年度目标考核指标，按照《广东省义务教育标准化学校督导评估方案》、《广东省义务教育现代化学校建设督</w:t>
      </w:r>
      <w:r>
        <w:rPr>
          <w:sz w:val="24"/>
        </w:rPr>
        <w:t>导评估方案》对其提升指导情况进行考核与评估。</w:t>
      </w:r>
    </w:p>
    <w:p>
      <w:pPr>
        <w:pStyle w:val="null3"/>
        <w:ind w:firstLine="241"/>
        <w:jc w:val="both"/>
      </w:pPr>
      <w:r>
        <w:rPr>
          <w:sz w:val="24"/>
          <w:b/>
        </w:rPr>
        <w:t>第四条</w:t>
      </w:r>
      <w:r>
        <w:rPr>
          <w:sz w:val="24"/>
          <w:b/>
        </w:rPr>
        <w:t xml:space="preserve">  </w:t>
      </w:r>
      <w:r>
        <w:rPr>
          <w:sz w:val="24"/>
          <w:b/>
        </w:rPr>
        <w:t>服务内容</w:t>
      </w:r>
    </w:p>
    <w:p>
      <w:pPr>
        <w:pStyle w:val="null3"/>
        <w:ind w:firstLine="480"/>
        <w:jc w:val="both"/>
      </w:pPr>
      <w:r>
        <w:rPr>
          <w:sz w:val="24"/>
        </w:rPr>
        <w:t>（一）教学指导服务（提供不少于</w:t>
      </w:r>
      <w:r>
        <w:rPr>
          <w:sz w:val="24"/>
        </w:rPr>
        <w:t>3名专家顾问），为乙方提供包括但不限于针对乙方所有教学指导内容提供指导方案和制定系统的评价标准，并对教学提升效果进行评价等服务。其中配置的专家顾问需持有不低于副高级职称证书。</w:t>
      </w:r>
      <w:r>
        <w:br/>
      </w:r>
      <w:r>
        <w:rPr>
          <w:sz w:val="24"/>
        </w:rPr>
        <w:t>每月常规服务内容：</w:t>
      </w:r>
      <w:r>
        <w:rPr>
          <w:sz w:val="24"/>
        </w:rPr>
        <w:t>1、为新学期教学指导内容提供指导方案及教学方向；2、规范教学常规管理和教学质量管理；</w:t>
      </w:r>
      <w:r>
        <w:br/>
      </w:r>
      <w:r>
        <w:rPr>
          <w:sz w:val="21"/>
        </w:rPr>
        <w:t xml:space="preserve">   </w:t>
      </w:r>
      <w:r>
        <w:rPr>
          <w:sz w:val="24"/>
        </w:rPr>
        <w:t>（二）课程教学示范及授课培训，为乙方提供包括但不限于语文、数学、科学等课程的优秀老师进行课程教学示范及授课培训服务。</w:t>
      </w:r>
      <w:r>
        <w:br/>
      </w:r>
      <w:r>
        <w:rPr>
          <w:sz w:val="24"/>
        </w:rPr>
        <w:t>每月常规服务内容：</w:t>
      </w:r>
      <w:r>
        <w:rPr>
          <w:sz w:val="24"/>
        </w:rPr>
        <w:t>1、严格按照教学大纲、教材，根据学校的教学计划进行教学；2、置顶教学计划，准备详细教案，保证教学质量；</w:t>
      </w:r>
      <w:r>
        <w:br/>
      </w:r>
      <w:r>
        <w:rPr>
          <w:sz w:val="21"/>
        </w:rPr>
        <w:t xml:space="preserve">  </w:t>
      </w:r>
      <w:r>
        <w:rPr>
          <w:sz w:val="24"/>
        </w:rPr>
        <w:t>（三）教务服务，为乙方提供包括但不限于常规教学管理工作，学籍管理工作，招生工作，档案材料归集、整理与管理等服务。每月常规服务内容：</w:t>
      </w:r>
      <w:r>
        <w:rPr>
          <w:sz w:val="24"/>
        </w:rPr>
        <w:t>1、整理、归档学生学籍档案材料；2、协助教学活动组织、布场、物资的分发等。</w:t>
      </w:r>
      <w:r>
        <w:br/>
      </w:r>
      <w:r>
        <w:rPr>
          <w:sz w:val="21"/>
        </w:rPr>
        <w:t xml:space="preserve">  </w:t>
      </w:r>
      <w:r>
        <w:rPr>
          <w:sz w:val="24"/>
        </w:rPr>
        <w:t>（四）总务后勤服务，为乙方提供包括但不限于根据项目财务计划进行核算、管理和调度，学校基建、水电设备建造、管理及维修工作、负责教学用房</w:t>
      </w:r>
      <w:r>
        <w:rPr>
          <w:sz w:val="24"/>
        </w:rPr>
        <w:t>/办公用房/其它用房调度工作、物资登记维修保管工作，车辆的调度管理工作等服务。每月常规服务内容：1、每月协助清点学校固定物资；2、协助维修、后勤保障、人员调度的工作。</w:t>
      </w:r>
      <w:r>
        <w:rPr>
          <w:sz w:val="21"/>
        </w:rPr>
        <w:t xml:space="preserve"> </w:t>
      </w:r>
    </w:p>
    <w:p>
      <w:pPr>
        <w:pStyle w:val="null3"/>
        <w:jc w:val="both"/>
      </w:pPr>
      <w:r>
        <w:rPr>
          <w:sz w:val="24"/>
          <w:b/>
        </w:rPr>
        <w:t>第五条</w:t>
      </w:r>
      <w:r>
        <w:rPr>
          <w:sz w:val="24"/>
          <w:b/>
        </w:rPr>
        <w:t xml:space="preserve">  </w:t>
      </w:r>
      <w:r>
        <w:rPr>
          <w:sz w:val="24"/>
          <w:b/>
        </w:rPr>
        <w:t>服务要求</w:t>
      </w:r>
    </w:p>
    <w:p>
      <w:pPr>
        <w:pStyle w:val="null3"/>
        <w:ind w:firstLine="480"/>
      </w:pPr>
      <w:r>
        <w:rPr>
          <w:sz w:val="24"/>
        </w:rPr>
        <w:t>（一）乙方需要根据甲方的需求，安排符合岗位要求的服务人员上岗工作，须提供至少</w:t>
      </w:r>
      <w:r>
        <w:rPr>
          <w:sz w:val="24"/>
        </w:rPr>
        <w:t>1名专家为甲方服务。</w:t>
      </w:r>
    </w:p>
    <w:p>
      <w:pPr>
        <w:pStyle w:val="null3"/>
        <w:ind w:firstLine="480"/>
      </w:pPr>
      <w:r>
        <w:rPr>
          <w:sz w:val="24"/>
        </w:rPr>
        <w:t>（二）乙方应及时足额支付服务人员工资，不得因拖欠工资影响服务质量，遇法定休假日或者休息日，建议提前在最近的工作日支付。</w:t>
      </w:r>
    </w:p>
    <w:p>
      <w:pPr>
        <w:pStyle w:val="null3"/>
        <w:ind w:firstLine="480"/>
      </w:pPr>
      <w:r>
        <w:rPr>
          <w:sz w:val="24"/>
        </w:rPr>
        <w:t>（三）如遇到国家或地方有关假日或专项突击性检查、参观等，乙方应及时做好相应的管理服务项目，并接受检查。</w:t>
      </w:r>
    </w:p>
    <w:p>
      <w:pPr>
        <w:pStyle w:val="null3"/>
        <w:ind w:firstLine="480"/>
      </w:pPr>
      <w:r>
        <w:rPr>
          <w:sz w:val="24"/>
        </w:rPr>
        <w:t>（四）乙方在服务期内应制定相应的应急预案，在出现自然灾害或重大事件时，须组织自身的人员积极响应甲方的要求参与工作。</w:t>
      </w:r>
    </w:p>
    <w:p>
      <w:pPr>
        <w:pStyle w:val="null3"/>
        <w:ind w:firstLine="480"/>
      </w:pPr>
      <w:r>
        <w:rPr>
          <w:sz w:val="24"/>
        </w:rPr>
        <w:t>（五）由于甲方工作单位的特殊性，甲方及乙方双方均有权对乙方指派的项目服务人员的情况进行了解。如遇甲方检查或评估需要，乙方须配合甲方按甲方要求提供服务人员的信息清单等资料接受检查。乙方应对服务人员进行法制、安全和礼仪教育，岗前培训，确保本项目的服务质量达到甲方要求。</w:t>
      </w:r>
    </w:p>
    <w:p>
      <w:pPr>
        <w:pStyle w:val="null3"/>
        <w:ind w:firstLine="480"/>
      </w:pPr>
      <w:r>
        <w:rPr>
          <w:sz w:val="24"/>
        </w:rPr>
        <w:t>（六）合同期满或因乙方原因，甲方提前解除合同的，乙方必须按甲方的要求按时撤离，并做好服务事项交接和相关资料的移交工作。</w:t>
      </w:r>
    </w:p>
    <w:p>
      <w:pPr>
        <w:pStyle w:val="null3"/>
        <w:ind w:firstLine="480"/>
      </w:pPr>
      <w:r>
        <w:rPr>
          <w:sz w:val="24"/>
        </w:rPr>
        <w:t>（七）在接到甲方电话通知后，乙方管理人员能在</w:t>
      </w:r>
      <w:r>
        <w:rPr>
          <w:sz w:val="24"/>
        </w:rPr>
        <w:t>2小时内到达现场处理工作。</w:t>
      </w:r>
    </w:p>
    <w:p>
      <w:pPr>
        <w:pStyle w:val="null3"/>
        <w:ind w:firstLine="480"/>
        <w:jc w:val="both"/>
      </w:pPr>
      <w:r>
        <w:rPr>
          <w:sz w:val="24"/>
          <w:shd w:fill="FFFFFF" w:val="clear"/>
        </w:rPr>
        <w:t>（八）乙方在项目实施过程中，对甲方所提供的所有相关资料、数据，未经甲方书面同意不得向任何第三人泄露，且保密责任不因合同的终止或解除而失效。如甲方提出要求，乙方需无条件与甲方签定保密协议。项目完成后，乙方须把甲方提供的所有资料、数据完整归还甲方，并不得留存任何复制品。</w:t>
      </w:r>
    </w:p>
    <w:p>
      <w:pPr>
        <w:pStyle w:val="null3"/>
        <w:jc w:val="both"/>
      </w:pPr>
      <w:r>
        <w:rPr>
          <w:sz w:val="24"/>
          <w:b/>
        </w:rPr>
        <w:t>第六条</w:t>
      </w:r>
      <w:r>
        <w:rPr>
          <w:sz w:val="24"/>
          <w:b/>
        </w:rPr>
        <w:t xml:space="preserve">  </w:t>
      </w:r>
      <w:r>
        <w:rPr>
          <w:sz w:val="24"/>
          <w:b/>
        </w:rPr>
        <w:t>验收要求</w:t>
      </w:r>
    </w:p>
    <w:p>
      <w:pPr>
        <w:pStyle w:val="null3"/>
        <w:ind w:firstLine="480"/>
        <w:jc w:val="both"/>
      </w:pPr>
      <w:r>
        <w:rPr>
          <w:sz w:val="24"/>
        </w:rPr>
        <w:t>甲方在每次向乙方支付服务费用时，按照本项目的服务要求和相关规定，在收到验收申请后</w:t>
      </w:r>
      <w:r>
        <w:rPr>
          <w:sz w:val="24"/>
        </w:rPr>
        <w:t>7日内对乙方进行履约验收。甲方将通过乙方和所拟派服务人员是否按照甲方要求和本项目需求提供服务和服务情况等内容进行履约验收，并出具验收报告，以此作为服务费用结算的依据。若验收不合格，甲方有权要求乙方进行整改，若整改之后仍不合格，甲方有权不支付相关的服务费用。</w:t>
      </w:r>
    </w:p>
    <w:p>
      <w:pPr>
        <w:pStyle w:val="null3"/>
        <w:jc w:val="both"/>
      </w:pPr>
      <w:r>
        <w:rPr>
          <w:sz w:val="24"/>
          <w:b/>
        </w:rPr>
        <w:t>第七条</w:t>
      </w:r>
      <w:r>
        <w:rPr>
          <w:sz w:val="24"/>
          <w:b/>
        </w:rPr>
        <w:t xml:space="preserve">  </w:t>
      </w:r>
      <w:r>
        <w:rPr>
          <w:sz w:val="24"/>
          <w:b/>
        </w:rPr>
        <w:t>付款方式</w:t>
      </w:r>
    </w:p>
    <w:p>
      <w:pPr>
        <w:pStyle w:val="null3"/>
        <w:ind w:firstLine="480"/>
        <w:jc w:val="left"/>
      </w:pPr>
      <w:r>
        <w:rPr>
          <w:sz w:val="24"/>
        </w:rPr>
        <w:t>（一）本项目按月支付服务费用。本项目根据乙方的成交价以及实际所提供的服务内容进行结算，每月</w:t>
      </w:r>
      <w:r>
        <w:rPr>
          <w:sz w:val="24"/>
        </w:rPr>
        <w:t>5号前，乙方向甲方提出申请，经甲方确认后，开具正式税务发票原件交给甲方。甲方自收到发票后于5个工作日内办理请款手续，向乙方办理支付上月实际发生的服务费。</w:t>
      </w:r>
    </w:p>
    <w:p>
      <w:pPr>
        <w:pStyle w:val="null3"/>
        <w:ind w:firstLine="480"/>
        <w:jc w:val="both"/>
      </w:pPr>
      <w:r>
        <w:rPr>
          <w:sz w:val="24"/>
        </w:rPr>
        <w:t>（二）</w:t>
      </w:r>
      <w:r>
        <w:rPr>
          <w:sz w:val="24"/>
          <w:color w:val="000000"/>
        </w:rPr>
        <w:t>乙方凭以下资料（包括但不限于）办理费用结算：</w:t>
      </w:r>
    </w:p>
    <w:p>
      <w:pPr>
        <w:pStyle w:val="null3"/>
        <w:ind w:firstLine="480"/>
        <w:jc w:val="both"/>
      </w:pPr>
      <w:r>
        <w:rPr>
          <w:sz w:val="24"/>
          <w:color w:val="000000"/>
        </w:rPr>
        <w:t>1.成交通知书；</w:t>
      </w:r>
    </w:p>
    <w:p>
      <w:pPr>
        <w:pStyle w:val="null3"/>
        <w:ind w:firstLine="480"/>
        <w:jc w:val="both"/>
      </w:pPr>
      <w:r>
        <w:rPr>
          <w:sz w:val="24"/>
          <w:color w:val="000000"/>
        </w:rPr>
        <w:t>2.合同；</w:t>
      </w:r>
    </w:p>
    <w:p>
      <w:pPr>
        <w:pStyle w:val="null3"/>
        <w:ind w:firstLine="480"/>
        <w:jc w:val="both"/>
      </w:pPr>
      <w:r>
        <w:rPr>
          <w:sz w:val="24"/>
          <w:color w:val="000000"/>
        </w:rPr>
        <w:t>3.乙方开具的正式增值税普通发票（须以甲方确认的名称及方式为准）；</w:t>
      </w:r>
    </w:p>
    <w:p>
      <w:pPr>
        <w:pStyle w:val="null3"/>
        <w:ind w:firstLine="480"/>
        <w:jc w:val="left"/>
      </w:pPr>
      <w:r>
        <w:rPr>
          <w:sz w:val="24"/>
          <w:color w:val="000000"/>
        </w:rPr>
        <w:t>4.其它相关材料。</w:t>
      </w:r>
      <w:r>
        <w:rPr>
          <w:sz w:val="21"/>
        </w:rPr>
        <w:t xml:space="preserve"> </w:t>
      </w:r>
    </w:p>
    <w:p>
      <w:pPr>
        <w:pStyle w:val="null3"/>
        <w:ind w:firstLine="480"/>
        <w:jc w:val="left"/>
      </w:pPr>
      <w:r>
        <w:rPr>
          <w:sz w:val="24"/>
        </w:rPr>
        <w:t>（三）因甲方使用的是财政资金，请款规定的支付时间为甲方向上级主管部门提出财政支付申请手续的时间（不含甲方或甲方上级主管部门审核的时间），在规定时间内提出支付申请手续后即视为甲方已经按期支付。</w:t>
      </w:r>
      <w:r>
        <w:rPr>
          <w:sz w:val="21"/>
        </w:rPr>
        <w:t xml:space="preserve"> </w:t>
      </w:r>
    </w:p>
    <w:p>
      <w:pPr>
        <w:pStyle w:val="null3"/>
        <w:jc w:val="both"/>
      </w:pPr>
      <w:r>
        <w:rPr>
          <w:sz w:val="24"/>
          <w:b/>
        </w:rPr>
        <w:t>第八条</w:t>
      </w:r>
      <w:r>
        <w:rPr>
          <w:sz w:val="24"/>
          <w:b/>
        </w:rPr>
        <w:t xml:space="preserve">  </w:t>
      </w:r>
      <w:r>
        <w:rPr>
          <w:sz w:val="24"/>
          <w:b/>
        </w:rPr>
        <w:t>违约责任</w:t>
      </w:r>
    </w:p>
    <w:p>
      <w:pPr>
        <w:pStyle w:val="null3"/>
        <w:ind w:firstLine="480"/>
        <w:jc w:val="left"/>
      </w:pPr>
      <w:r>
        <w:rPr>
          <w:sz w:val="24"/>
          <w:color w:val="000000"/>
        </w:rPr>
        <w:t>（一）除本合同另有约定以外，本合同签订后，非因不可抗力因素，甲乙双方任何一方在对方没有违约行为的情形下提前终止或者解除本合同的，违约方应向守约方支付合同总价</w:t>
      </w:r>
      <w:r>
        <w:rPr>
          <w:sz w:val="24"/>
          <w:color w:val="000000"/>
        </w:rPr>
        <w:t>20%的违约金。</w:t>
      </w:r>
    </w:p>
    <w:p>
      <w:pPr>
        <w:pStyle w:val="null3"/>
        <w:ind w:firstLine="480"/>
        <w:jc w:val="left"/>
      </w:pPr>
      <w:r>
        <w:rPr>
          <w:sz w:val="24"/>
          <w:color w:val="000000"/>
        </w:rPr>
        <w:t>（二）乙方交付的服务不符合合同规定的，甲方有权拒收。同时要求乙方按合同总额</w:t>
      </w:r>
      <w:r>
        <w:rPr>
          <w:sz w:val="24"/>
          <w:color w:val="000000"/>
        </w:rPr>
        <w:t>10%承担违约责任。</w:t>
      </w:r>
    </w:p>
    <w:p>
      <w:pPr>
        <w:pStyle w:val="null3"/>
        <w:ind w:firstLine="480"/>
        <w:jc w:val="left"/>
      </w:pPr>
      <w:r>
        <w:rPr>
          <w:sz w:val="24"/>
          <w:color w:val="000000"/>
        </w:rPr>
        <w:t>（三）乙方未经甲方书面同意擅自转包或分包本合同项目内容的，乙方支付合同总价</w:t>
      </w:r>
      <w:r>
        <w:rPr>
          <w:sz w:val="24"/>
          <w:color w:val="000000"/>
        </w:rPr>
        <w:t>20%的违约金。</w:t>
      </w:r>
    </w:p>
    <w:p>
      <w:pPr>
        <w:pStyle w:val="null3"/>
        <w:ind w:firstLine="480"/>
        <w:jc w:val="left"/>
      </w:pPr>
      <w:r>
        <w:rPr>
          <w:sz w:val="24"/>
          <w:color w:val="000000"/>
        </w:rPr>
        <w:t>（四）乙方在合同期内，如乙方原因造成安全事故的，导致提供或实施本合同的工程施工或服务过程中，如因责任事故发生人员伤害或财产损失的，均由乙方承担法律和赔偿责任。情况严重的，甲方有权解除合同，且乙方需按合同总价的</w:t>
      </w:r>
      <w:r>
        <w:rPr>
          <w:sz w:val="24"/>
          <w:color w:val="000000"/>
        </w:rPr>
        <w:t>20%向甲方支付违约金。造成甲方损失时应给予全部赔偿。</w:t>
      </w:r>
    </w:p>
    <w:p>
      <w:pPr>
        <w:pStyle w:val="null3"/>
        <w:ind w:firstLine="480"/>
        <w:jc w:val="both"/>
      </w:pPr>
      <w:r>
        <w:rPr>
          <w:sz w:val="24"/>
          <w:color w:val="000000"/>
        </w:rPr>
        <w:t>（五）本条未约定的违约责任，按照《中华人民共和国民法典》相关规定执行。</w:t>
      </w:r>
    </w:p>
    <w:p>
      <w:pPr>
        <w:pStyle w:val="null3"/>
        <w:jc w:val="both"/>
      </w:pPr>
      <w:r>
        <w:rPr>
          <w:sz w:val="24"/>
          <w:b/>
        </w:rPr>
        <w:t>第九条</w:t>
      </w:r>
      <w:r>
        <w:rPr>
          <w:sz w:val="24"/>
          <w:b/>
        </w:rPr>
        <w:t xml:space="preserve">  </w:t>
      </w:r>
      <w:r>
        <w:rPr>
          <w:sz w:val="24"/>
          <w:b/>
        </w:rPr>
        <w:t>甲、乙双方的权利及义务</w:t>
      </w:r>
    </w:p>
    <w:p>
      <w:pPr>
        <w:pStyle w:val="null3"/>
        <w:ind w:firstLine="480"/>
      </w:pPr>
      <w:r>
        <w:rPr>
          <w:sz w:val="24"/>
          <w:color w:val="000000"/>
        </w:rPr>
        <w:t>（一）甲方权利义务</w:t>
      </w:r>
    </w:p>
    <w:p>
      <w:pPr>
        <w:pStyle w:val="null3"/>
        <w:ind w:firstLine="480"/>
      </w:pPr>
      <w:r>
        <w:rPr>
          <w:sz w:val="24"/>
          <w:color w:val="000000"/>
        </w:rPr>
        <w:t>1.指定专人负责与乙方联系委托事宜。</w:t>
      </w:r>
    </w:p>
    <w:p>
      <w:pPr>
        <w:pStyle w:val="null3"/>
        <w:ind w:firstLine="480"/>
      </w:pPr>
      <w:r>
        <w:rPr>
          <w:sz w:val="24"/>
          <w:color w:val="000000"/>
        </w:rPr>
        <w:t>2.提出项目服务内容和要求。</w:t>
      </w:r>
    </w:p>
    <w:p>
      <w:pPr>
        <w:pStyle w:val="null3"/>
        <w:ind w:firstLine="480"/>
      </w:pPr>
      <w:r>
        <w:rPr>
          <w:sz w:val="24"/>
          <w:color w:val="000000"/>
        </w:rPr>
        <w:t>3.配合乙方开展服务培训、业务培训等事项。按约定时间向乙方支付服务费用。</w:t>
      </w:r>
    </w:p>
    <w:p>
      <w:pPr>
        <w:pStyle w:val="null3"/>
        <w:ind w:firstLine="480"/>
      </w:pPr>
      <w:r>
        <w:rPr>
          <w:sz w:val="24"/>
          <w:color w:val="000000"/>
        </w:rPr>
        <w:t>4.对乙方工作进行监督管理，对乙方服务完成质量情况进行验收。如发现问题，有权向乙方提出整改意见。</w:t>
      </w:r>
    </w:p>
    <w:p>
      <w:pPr>
        <w:pStyle w:val="null3"/>
        <w:ind w:firstLine="480"/>
      </w:pPr>
      <w:r>
        <w:rPr>
          <w:sz w:val="24"/>
          <w:color w:val="000000"/>
        </w:rPr>
        <w:t>5.在合作过程中，有权要求乙方对不能胜任或不符合业务要求的工作人员进行更换。</w:t>
      </w:r>
    </w:p>
    <w:p>
      <w:pPr>
        <w:pStyle w:val="null3"/>
        <w:ind w:firstLine="480"/>
      </w:pPr>
      <w:r>
        <w:rPr>
          <w:sz w:val="24"/>
          <w:color w:val="000000"/>
        </w:rPr>
        <w:t>6.合同期内，甲方有权对乙方执行情况进行监督，对发现的问题,有权要求乙方限期整改。</w:t>
      </w:r>
    </w:p>
    <w:p>
      <w:pPr>
        <w:pStyle w:val="null3"/>
        <w:ind w:firstLine="480"/>
      </w:pPr>
      <w:r>
        <w:rPr>
          <w:sz w:val="24"/>
          <w:color w:val="000000"/>
        </w:rPr>
        <w:t>7.对乙方不称职的服务人员，甲方有权要求乙方限期更换。</w:t>
      </w:r>
    </w:p>
    <w:p>
      <w:pPr>
        <w:pStyle w:val="null3"/>
        <w:ind w:firstLine="480"/>
      </w:pPr>
      <w:r>
        <w:rPr>
          <w:sz w:val="24"/>
          <w:color w:val="000000"/>
        </w:rPr>
        <w:t>8.协助乙方做好工作，提供必要的帮助。</w:t>
      </w:r>
    </w:p>
    <w:p>
      <w:pPr>
        <w:pStyle w:val="null3"/>
        <w:ind w:firstLine="480"/>
      </w:pPr>
      <w:r>
        <w:rPr>
          <w:sz w:val="24"/>
          <w:color w:val="000000"/>
        </w:rPr>
        <w:t>9.依照约定的标准及期限，及时、足额支付服务费。</w:t>
      </w:r>
    </w:p>
    <w:p>
      <w:pPr>
        <w:pStyle w:val="null3"/>
        <w:ind w:firstLine="480"/>
      </w:pPr>
      <w:r>
        <w:rPr>
          <w:sz w:val="24"/>
          <w:color w:val="000000"/>
        </w:rPr>
        <w:t>（二）乙方权利义务</w:t>
      </w:r>
    </w:p>
    <w:p>
      <w:pPr>
        <w:pStyle w:val="null3"/>
        <w:ind w:firstLine="480"/>
      </w:pPr>
      <w:r>
        <w:rPr>
          <w:sz w:val="24"/>
          <w:color w:val="000000"/>
        </w:rPr>
        <w:t>1.乙方按照合同约定保质保量向甲方提供合格的服务。</w:t>
      </w:r>
    </w:p>
    <w:p>
      <w:pPr>
        <w:pStyle w:val="null3"/>
        <w:ind w:firstLine="480"/>
      </w:pPr>
      <w:r>
        <w:rPr>
          <w:sz w:val="24"/>
          <w:color w:val="000000"/>
        </w:rPr>
        <w:t>2.应尽可能保持工作人员相对稳定。通过人员顶替解决方案，抽调合格工作人员顶替由于怀孕、病假、紧急请假等临时脱岗人员，杜绝出现空岗、脱岗现象。否则视为乙方违约，甲方有权单方解除合同。</w:t>
      </w:r>
    </w:p>
    <w:p>
      <w:pPr>
        <w:pStyle w:val="null3"/>
        <w:ind w:firstLine="480"/>
      </w:pPr>
      <w:r>
        <w:rPr>
          <w:sz w:val="24"/>
          <w:color w:val="000000"/>
        </w:rPr>
        <w:t>3.乙方有义务做好工作人员的岗前培训工作，通过对服务工作人员进行相关业务专业技能的培训，达到相关工作人员上岗的必备条件。</w:t>
      </w:r>
    </w:p>
    <w:p>
      <w:pPr>
        <w:pStyle w:val="null3"/>
        <w:ind w:firstLine="480"/>
      </w:pPr>
      <w:r>
        <w:rPr>
          <w:sz w:val="24"/>
          <w:color w:val="000000"/>
        </w:rPr>
        <w:t>4.乙方应接受甲方的监督管理,对甲方提出的处理意见在3个工作日内答复。</w:t>
      </w:r>
    </w:p>
    <w:p>
      <w:pPr>
        <w:pStyle w:val="null3"/>
        <w:ind w:firstLine="480"/>
      </w:pPr>
      <w:r>
        <w:rPr>
          <w:sz w:val="24"/>
          <w:color w:val="000000"/>
        </w:rPr>
        <w:t>5.因乙方工作人员在工作期间造成甲方工作人员人身或财产损失、或第三人人身以及财产损失的，乙方应承担全额赔偿责任。</w:t>
      </w:r>
    </w:p>
    <w:p>
      <w:pPr>
        <w:pStyle w:val="null3"/>
        <w:ind w:firstLine="480"/>
      </w:pPr>
      <w:r>
        <w:rPr>
          <w:sz w:val="24"/>
          <w:color w:val="000000"/>
        </w:rPr>
        <w:t>6.在服务过程中对无法解决的事项要及时向甲方反映。</w:t>
      </w:r>
    </w:p>
    <w:p>
      <w:pPr>
        <w:pStyle w:val="null3"/>
        <w:ind w:firstLine="480"/>
      </w:pPr>
      <w:r>
        <w:rPr>
          <w:sz w:val="24"/>
          <w:color w:val="000000"/>
        </w:rPr>
        <w:t>7.按照本项目服务要求向甲方交付服务成果。</w:t>
      </w:r>
    </w:p>
    <w:p>
      <w:pPr>
        <w:pStyle w:val="null3"/>
        <w:jc w:val="both"/>
      </w:pPr>
      <w:r>
        <w:rPr>
          <w:sz w:val="24"/>
          <w:b/>
        </w:rPr>
        <w:t>第十条</w:t>
      </w:r>
      <w:r>
        <w:rPr>
          <w:sz w:val="24"/>
          <w:b/>
        </w:rPr>
        <w:t xml:space="preserve">  </w:t>
      </w:r>
      <w:r>
        <w:rPr>
          <w:sz w:val="24"/>
          <w:b/>
        </w:rPr>
        <w:t>争端的解决</w:t>
      </w:r>
    </w:p>
    <w:p>
      <w:pPr>
        <w:pStyle w:val="null3"/>
        <w:ind w:firstLine="480"/>
        <w:jc w:val="both"/>
      </w:pPr>
      <w:r>
        <w:rPr>
          <w:sz w:val="24"/>
        </w:rPr>
        <w:t>合同执行过程中发生的任何争议，如双方不能通过友好协商解决，任何一方可向甲方所在地人民法院提起诉讼，法院审理期间，除提起诉讼的事项外，合同其余事项照常执行。</w:t>
      </w:r>
    </w:p>
    <w:p>
      <w:pPr>
        <w:pStyle w:val="null3"/>
        <w:jc w:val="both"/>
      </w:pPr>
      <w:r>
        <w:rPr>
          <w:sz w:val="24"/>
          <w:b/>
        </w:rPr>
        <w:t>第十一条</w:t>
      </w:r>
      <w:r>
        <w:rPr>
          <w:sz w:val="24"/>
          <w:b/>
        </w:rPr>
        <w:t xml:space="preserve">  </w:t>
      </w:r>
      <w:r>
        <w:rPr>
          <w:sz w:val="24"/>
          <w:b/>
        </w:rPr>
        <w:t>不可抗力</w:t>
      </w:r>
    </w:p>
    <w:p>
      <w:pPr>
        <w:pStyle w:val="null3"/>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第十二条</w:t>
      </w:r>
      <w:r>
        <w:rPr>
          <w:sz w:val="24"/>
          <w:b/>
        </w:rPr>
        <w:t xml:space="preserve">  </w:t>
      </w:r>
      <w:r>
        <w:rPr>
          <w:sz w:val="24"/>
          <w:b/>
        </w:rPr>
        <w:t>税费</w:t>
      </w:r>
    </w:p>
    <w:p>
      <w:pPr>
        <w:pStyle w:val="null3"/>
        <w:ind w:firstLine="480"/>
        <w:jc w:val="both"/>
      </w:pPr>
      <w:r>
        <w:rPr>
          <w:sz w:val="24"/>
        </w:rPr>
        <w:t>在中国境内、外发生的与本合同执行有关的一切税费均由乙方负担。</w:t>
      </w:r>
    </w:p>
    <w:p>
      <w:pPr>
        <w:pStyle w:val="null3"/>
        <w:jc w:val="both"/>
      </w:pPr>
      <w:r>
        <w:rPr>
          <w:sz w:val="24"/>
          <w:b/>
        </w:rPr>
        <w:t>第十三条</w:t>
      </w:r>
      <w:r>
        <w:rPr>
          <w:sz w:val="24"/>
          <w:b/>
        </w:rPr>
        <w:t xml:space="preserve">  </w:t>
      </w:r>
      <w:r>
        <w:rPr>
          <w:sz w:val="24"/>
          <w:b/>
        </w:rPr>
        <w:t>其他</w:t>
      </w:r>
    </w:p>
    <w:p>
      <w:pPr>
        <w:pStyle w:val="null3"/>
        <w:ind w:firstLine="480"/>
        <w:jc w:val="both"/>
      </w:pPr>
      <w:r>
        <w:rPr>
          <w:sz w:val="24"/>
        </w:rPr>
        <w:t>（一）</w:t>
      </w:r>
      <w:r>
        <w:rPr>
          <w:sz w:val="24"/>
        </w:rPr>
        <w:t>本合同所有附件、采购文件、响应文件、中标通知书均为合同的有效组成部分，与本合同具有同等法律效力。</w:t>
      </w:r>
    </w:p>
    <w:p>
      <w:pPr>
        <w:pStyle w:val="null3"/>
        <w:ind w:firstLine="480"/>
        <w:jc w:val="both"/>
      </w:pPr>
      <w:r>
        <w:rPr>
          <w:sz w:val="24"/>
        </w:rPr>
        <w:t>（二）</w:t>
      </w:r>
      <w:r>
        <w:rPr>
          <w:sz w:val="24"/>
        </w:rPr>
        <w:t>在执行本合同的过程中，所有经双方签署确认的文件（包括会议纪要、补充协议、往来信函）即成为本合同的有效组成部分。</w:t>
      </w:r>
    </w:p>
    <w:p>
      <w:pPr>
        <w:pStyle w:val="null3"/>
        <w:ind w:firstLine="480"/>
        <w:jc w:val="both"/>
      </w:pPr>
      <w:r>
        <w:rPr>
          <w:sz w:val="24"/>
        </w:rPr>
        <w:t>（三）如一方地址、电话、传真号码有变更，应在变更当日内书面通知对方，否则，应承担相应责任。</w:t>
      </w:r>
    </w:p>
    <w:p>
      <w:pPr>
        <w:pStyle w:val="null3"/>
        <w:ind w:firstLine="480"/>
        <w:jc w:val="both"/>
      </w:pPr>
      <w:r>
        <w:rPr>
          <w:sz w:val="24"/>
        </w:rPr>
        <w:t>（四）除甲方事先书面同意外，乙方不得部分或全部转让其应履行的合同项下的义务。</w:t>
      </w:r>
    </w:p>
    <w:p>
      <w:pPr>
        <w:pStyle w:val="null3"/>
        <w:jc w:val="both"/>
      </w:pPr>
      <w:r>
        <w:rPr>
          <w:sz w:val="24"/>
          <w:b/>
        </w:rPr>
        <w:t>第十四条</w:t>
      </w:r>
      <w:r>
        <w:rPr>
          <w:sz w:val="24"/>
          <w:b/>
        </w:rPr>
        <w:t xml:space="preserve">  </w:t>
      </w:r>
      <w:r>
        <w:rPr>
          <w:sz w:val="24"/>
          <w:b/>
        </w:rPr>
        <w:t>合同生效</w:t>
      </w:r>
    </w:p>
    <w:p>
      <w:pPr>
        <w:pStyle w:val="null3"/>
        <w:ind w:firstLine="480"/>
        <w:jc w:val="both"/>
      </w:pPr>
      <w:r>
        <w:rPr>
          <w:sz w:val="24"/>
        </w:rPr>
        <w:t>本合同一式</w:t>
      </w:r>
      <w:r>
        <w:rPr>
          <w:sz w:val="21"/>
          <w:u w:val="single"/>
        </w:rPr>
        <w:t xml:space="preserve">    </w:t>
      </w:r>
      <w:r>
        <w:rPr>
          <w:sz w:val="24"/>
        </w:rPr>
        <w:t>份，具有同等法律效力，其中正本</w:t>
      </w:r>
      <w:r>
        <w:rPr>
          <w:sz w:val="21"/>
          <w:u w:val="single"/>
        </w:rPr>
        <w:t xml:space="preserve">   </w:t>
      </w:r>
      <w:r>
        <w:rPr>
          <w:sz w:val="24"/>
        </w:rPr>
        <w:t>份、副本</w:t>
      </w:r>
      <w:r>
        <w:rPr>
          <w:sz w:val="21"/>
          <w:u w:val="single"/>
        </w:rPr>
        <w:t xml:space="preserve">   </w:t>
      </w:r>
      <w:r>
        <w:rPr>
          <w:sz w:val="24"/>
        </w:rPr>
        <w:t>份。</w:t>
      </w:r>
    </w:p>
    <w:p>
      <w:pPr>
        <w:pStyle w:val="null3"/>
        <w:ind w:firstLine="480"/>
        <w:jc w:val="both"/>
      </w:pPr>
      <w:r>
        <w:rPr>
          <w:sz w:val="24"/>
        </w:rPr>
        <w:t>合同自甲乙双方签字盖章之日起生效。</w:t>
      </w:r>
    </w:p>
    <w:p>
      <w:pPr>
        <w:pStyle w:val="null3"/>
        <w:ind w:firstLine="480"/>
        <w:jc w:val="both"/>
      </w:pPr>
      <w:r>
        <w:rPr>
          <w:sz w:val="24"/>
        </w:rPr>
        <w:t>本合同未尽事宜，由双方协商处理。</w:t>
      </w:r>
    </w:p>
    <w:p>
      <w:pPr>
        <w:pStyle w:val="null3"/>
        <w:ind w:firstLine="566"/>
        <w:jc w:val="left"/>
      </w:pPr>
      <w:r>
        <w:rPr>
          <w:sz w:val="21"/>
        </w:rPr>
        <w:t xml:space="preserve">  </w:t>
      </w:r>
    </w:p>
    <w:p>
      <w:pPr>
        <w:pStyle w:val="null3"/>
        <w:ind w:firstLine="480"/>
        <w:jc w:val="both"/>
      </w:pPr>
      <w:r>
        <w:rPr>
          <w:sz w:val="24"/>
        </w:rPr>
        <w:t>甲方：</w:t>
      </w:r>
      <w:r>
        <w:rPr>
          <w:sz w:val="24"/>
        </w:rPr>
        <w:t xml:space="preserve">                               </w:t>
      </w:r>
      <w:r>
        <w:rPr>
          <w:sz w:val="24"/>
        </w:rPr>
        <w:t>乙方：</w:t>
      </w:r>
      <w:r>
        <w:rPr>
          <w:sz w:val="24"/>
        </w:rPr>
        <w:t xml:space="preserve">        </w:t>
      </w:r>
    </w:p>
    <w:p>
      <w:pPr>
        <w:pStyle w:val="null3"/>
        <w:ind w:firstLine="480"/>
        <w:jc w:val="both"/>
      </w:pPr>
      <w:r>
        <w:rPr>
          <w:sz w:val="24"/>
        </w:rPr>
        <w:t>法定代表人：</w:t>
      </w:r>
      <w:r>
        <w:rPr>
          <w:sz w:val="24"/>
        </w:rPr>
        <w:t xml:space="preserve">                         </w:t>
      </w:r>
      <w:r>
        <w:rPr>
          <w:sz w:val="24"/>
        </w:rPr>
        <w:t>法定代表人：</w:t>
      </w:r>
    </w:p>
    <w:p>
      <w:pPr>
        <w:pStyle w:val="null3"/>
        <w:ind w:firstLine="480"/>
        <w:jc w:val="both"/>
      </w:pPr>
      <w:r>
        <w:rPr>
          <w:sz w:val="24"/>
        </w:rPr>
        <w:t>签约代表：</w:t>
      </w:r>
      <w:r>
        <w:rPr>
          <w:sz w:val="24"/>
        </w:rPr>
        <w:t xml:space="preserve">                           </w:t>
      </w:r>
      <w:r>
        <w:rPr>
          <w:sz w:val="24"/>
        </w:rPr>
        <w:t>签约代表：</w:t>
      </w:r>
    </w:p>
    <w:p>
      <w:pPr>
        <w:pStyle w:val="null3"/>
        <w:ind w:firstLine="480"/>
        <w:jc w:val="both"/>
      </w:pPr>
      <w:r>
        <w:rPr>
          <w:sz w:val="24"/>
        </w:rPr>
        <w:t>地址：</w:t>
      </w:r>
      <w:r>
        <w:rPr>
          <w:sz w:val="24"/>
        </w:rPr>
        <w:t xml:space="preserve">                               </w:t>
      </w:r>
      <w:r>
        <w:rPr>
          <w:sz w:val="24"/>
        </w:rPr>
        <w:t>地址：</w:t>
      </w:r>
      <w:r>
        <w:rPr>
          <w:sz w:val="24"/>
        </w:rPr>
        <w:t xml:space="preserve">  </w:t>
      </w:r>
    </w:p>
    <w:p>
      <w:pPr>
        <w:pStyle w:val="null3"/>
        <w:ind w:firstLine="480"/>
        <w:jc w:val="both"/>
      </w:pPr>
      <w:r>
        <w:rPr>
          <w:sz w:val="24"/>
        </w:rPr>
        <w:t>电话：</w:t>
      </w:r>
      <w:r>
        <w:rPr>
          <w:sz w:val="24"/>
        </w:rPr>
        <w:t xml:space="preserve">                               </w:t>
      </w:r>
      <w:r>
        <w:rPr>
          <w:sz w:val="24"/>
        </w:rPr>
        <w:t>电话：</w:t>
      </w:r>
    </w:p>
    <w:p>
      <w:pPr>
        <w:pStyle w:val="null3"/>
        <w:ind w:firstLine="480"/>
        <w:jc w:val="both"/>
      </w:pPr>
      <w:r>
        <w:rPr>
          <w:sz w:val="24"/>
        </w:rPr>
        <w:t>传真：</w:t>
      </w:r>
      <w:r>
        <w:rPr>
          <w:sz w:val="24"/>
        </w:rPr>
        <w:t xml:space="preserve">                               </w:t>
      </w:r>
      <w:r>
        <w:rPr>
          <w:sz w:val="24"/>
        </w:rPr>
        <w:t>传真：</w:t>
      </w:r>
    </w:p>
    <w:p>
      <w:pPr>
        <w:pStyle w:val="null3"/>
        <w:ind w:firstLine="480"/>
        <w:jc w:val="both"/>
      </w:pPr>
      <w:r>
        <w:rPr>
          <w:sz w:val="24"/>
        </w:rPr>
        <w:t>开户银行：</w:t>
      </w:r>
      <w:r>
        <w:rPr>
          <w:sz w:val="24"/>
        </w:rPr>
        <w:t xml:space="preserve">                           </w:t>
      </w:r>
      <w:r>
        <w:rPr>
          <w:sz w:val="24"/>
        </w:rPr>
        <w:t>开户银行：</w:t>
      </w:r>
      <w:r>
        <w:rPr>
          <w:sz w:val="24"/>
        </w:rPr>
        <w:t xml:space="preserve">  </w:t>
      </w:r>
    </w:p>
    <w:p>
      <w:pPr>
        <w:pStyle w:val="null3"/>
        <w:ind w:firstLine="480"/>
        <w:jc w:val="both"/>
      </w:pPr>
      <w:r>
        <w:rPr>
          <w:sz w:val="24"/>
        </w:rPr>
        <w:t>开户名称：</w:t>
      </w:r>
      <w:r>
        <w:rPr>
          <w:sz w:val="24"/>
        </w:rPr>
        <w:t xml:space="preserve">                           </w:t>
      </w:r>
      <w:r>
        <w:rPr>
          <w:sz w:val="24"/>
        </w:rPr>
        <w:t>开户名称：</w:t>
      </w:r>
      <w:r>
        <w:rPr>
          <w:sz w:val="24"/>
        </w:rPr>
        <w:t xml:space="preserve">  </w:t>
      </w:r>
    </w:p>
    <w:p>
      <w:pPr>
        <w:pStyle w:val="null3"/>
        <w:ind w:firstLine="480"/>
        <w:jc w:val="both"/>
      </w:pPr>
      <w:r>
        <w:rPr>
          <w:sz w:val="24"/>
        </w:rPr>
        <w:t>银行账号：</w:t>
      </w:r>
      <w:r>
        <w:rPr>
          <w:sz w:val="24"/>
        </w:rPr>
        <w:t xml:space="preserve">                           </w:t>
      </w:r>
      <w:r>
        <w:rPr>
          <w:sz w:val="24"/>
        </w:rPr>
        <w:t>银行账号：</w:t>
      </w:r>
    </w:p>
    <w:p>
      <w:pPr>
        <w:pStyle w:val="null3"/>
        <w:ind w:firstLine="480"/>
        <w:jc w:val="both"/>
      </w:pPr>
      <w:r>
        <w:rPr>
          <w:sz w:val="24"/>
        </w:rPr>
        <w:t>签约日期：</w:t>
      </w:r>
      <w:r>
        <w:rPr>
          <w:sz w:val="24"/>
        </w:rPr>
        <w:t>2025年  月 日             签约日期：2025年  月 日</w:t>
      </w:r>
    </w:p>
    <w:p>
      <w:pPr>
        <w:pStyle w:val="null3"/>
        <w:ind w:firstLine="480"/>
        <w:jc w:val="both"/>
      </w:pPr>
      <w:r>
        <w:rPr>
          <w:sz w:val="24"/>
        </w:rPr>
        <w:t>签约地点：</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440112-2025-00436</w:t>
      </w:r>
    </w:p>
    <w:p>
      <w:pPr>
        <w:pStyle w:val="null3"/>
        <w:jc w:val="center"/>
        <w:outlineLvl w:val="3"/>
      </w:pPr>
      <w:r>
        <w:rPr>
          <w:sz w:val="24"/>
          <w:b/>
        </w:rPr>
        <w:t>采购项目编号：</w:t>
      </w:r>
      <w:r>
        <w:rPr>
          <w:sz w:val="24"/>
          <w:b/>
        </w:rPr>
        <w:t>JC202501FC006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广东竞采招标采购有限公司</w:t>
      </w:r>
    </w:p>
    <w:p>
      <w:pPr>
        <w:pStyle w:val="null3"/>
        <w:ind w:firstLine="480"/>
      </w:pPr>
      <w:r>
        <w:rPr/>
        <w:t xml:space="preserve"> 你方组织的</w:t>
      </w:r>
      <w:r>
        <w:rPr>
          <w:u w:val="single"/>
        </w:rPr>
        <w:t>“</w:t>
      </w:r>
      <w:r>
        <w:rPr>
          <w:u w:val="single"/>
        </w:rPr>
        <w:t>广州市黄埔区开元学校2025年教育辅助服务采购项目</w:t>
      </w:r>
      <w:r>
        <w:rPr>
          <w:u w:val="single"/>
        </w:rPr>
        <w:t>”</w:t>
      </w:r>
      <w:r>
        <w:rPr/>
        <w:t>项目的竞争性磋商[采购项目编号为：</w:t>
      </w:r>
      <w:r>
        <w:rPr>
          <w:u w:val="single"/>
        </w:rPr>
        <w:t>JC202501FC006</w:t>
      </w:r>
      <w:r>
        <w:rPr/>
        <w:t>]，我方愿参与响应。</w:t>
      </w:r>
    </w:p>
    <w:p>
      <w:pPr>
        <w:pStyle w:val="null3"/>
        <w:ind w:firstLine="480"/>
      </w:pPr>
      <w:r>
        <w:rPr/>
        <w:t>我方确认收到贵方提供的</w:t>
      </w:r>
      <w:r>
        <w:rPr>
          <w:u w:val="single"/>
        </w:rPr>
        <w:t>“</w:t>
      </w:r>
      <w:r>
        <w:rPr>
          <w:u w:val="single"/>
        </w:rPr>
        <w:t>广州市黄埔区开元学校2025年教育辅助服务采购项目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广州市黄埔区开元学校2025年教育辅助服务采购项目</w:t>
      </w:r>
      <w:r>
        <w:rPr/>
        <w:t>”项目采购[采购项目编号为</w:t>
      </w:r>
      <w:r>
        <w:rPr/>
        <w:t>JC202501FC006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广州市黄埔区开元学校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广东竞采招标采购有限公司</w:t>
      </w:r>
    </w:p>
    <w:p>
      <w:pPr>
        <w:pStyle w:val="null3"/>
        <w:ind w:firstLine="480"/>
      </w:pPr>
      <w:r>
        <w:rPr/>
        <w:t>我单位参加贵公司组织的</w:t>
      </w:r>
      <w:r>
        <w:rPr/>
        <w:t>广州市黄埔区开元学校2025年教育辅助服务采购项目</w:t>
      </w:r>
      <w:r>
        <w:rPr/>
        <w:t>（采购项目编号：</w:t>
      </w:r>
      <w:r>
        <w:rPr/>
        <w:t>JC202501FC006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