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440112-2025-00430</w:t>
      </w:r>
    </w:p>
    <w:p>
      <w:pPr>
        <w:pStyle w:val="null3"/>
        <w:jc w:val="center"/>
        <w:outlineLvl w:val="3"/>
      </w:pPr>
      <w:r>
        <w:rPr>
          <w:sz w:val="24"/>
          <w:b/>
        </w:rPr>
        <w:t>采购项目编号：</w:t>
      </w:r>
      <w:r>
        <w:rPr>
          <w:sz w:val="24"/>
          <w:b/>
        </w:rPr>
        <w:t>JC202501FG011-1</w:t>
      </w:r>
    </w:p>
    <w:p>
      <w:pPr>
        <w:pStyle w:val="null3"/>
        <w:jc w:val="center"/>
        <w:outlineLvl w:val="3"/>
      </w:pPr>
      <w:r>
        <w:rPr>
          <w:sz w:val="24"/>
          <w:b/>
        </w:rPr>
        <w:t>项目名称：</w:t>
      </w:r>
      <w:r>
        <w:rPr>
          <w:sz w:val="24"/>
          <w:b/>
        </w:rPr>
        <w:t>广州开发区第二小学（北校区）2025年2月至2025年8月食堂管理服务采购项目</w:t>
      </w:r>
    </w:p>
    <w:p>
      <w:pPr>
        <w:pStyle w:val="null3"/>
        <w:jc w:val="center"/>
        <w:outlineLvl w:val="3"/>
      </w:pPr>
      <w:r>
        <w:rPr>
          <w:sz w:val="24"/>
          <w:b/>
        </w:rPr>
        <w:t>采购人：</w:t>
      </w:r>
      <w:r>
        <w:rPr>
          <w:sz w:val="24"/>
          <w:b/>
        </w:rPr>
        <w:t>广州开发区第二小学</w:t>
      </w:r>
    </w:p>
    <w:p>
      <w:pPr>
        <w:pStyle w:val="null3"/>
        <w:jc w:val="center"/>
        <w:outlineLvl w:val="3"/>
      </w:pPr>
      <w:r>
        <w:rPr>
          <w:sz w:val="24"/>
          <w:b/>
        </w:rPr>
        <w:t>采购代理机构：</w:t>
      </w:r>
      <w:r>
        <w:rPr>
          <w:sz w:val="24"/>
          <w:b/>
        </w:rPr>
        <w:t>广东竞采招标采购有限公司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广东竞采招标采购有限公司</w:t>
      </w:r>
      <w:r>
        <w:rPr/>
        <w:t>受</w:t>
      </w:r>
      <w:r>
        <w:rPr/>
        <w:t>广州开发区第二小学</w:t>
      </w:r>
      <w:r>
        <w:rPr/>
        <w:t>的委托，采用</w:t>
      </w:r>
      <w:r>
        <w:rPr/>
        <w:t>公开招标</w:t>
      </w:r>
      <w:r>
        <w:rPr/>
        <w:t>方式组织采购</w:t>
      </w:r>
      <w:r>
        <w:rPr/>
        <w:t>广州开发区第二小学（北校区）2025年2月至2025年8月食堂管理服务采购项目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广州开发区第二小学（北校区）2025年2月至2025年8月食堂管理服务采购项目</w:t>
      </w:r>
    </w:p>
    <w:p>
      <w:pPr>
        <w:pStyle w:val="null3"/>
        <w:ind w:firstLine="480"/>
      </w:pPr>
      <w:r>
        <w:rPr/>
        <w:t>采购计划编号：</w:t>
      </w:r>
      <w:r>
        <w:rPr/>
        <w:t>440112-2025-00430</w:t>
      </w:r>
    </w:p>
    <w:p>
      <w:pPr>
        <w:pStyle w:val="null3"/>
        <w:ind w:firstLine="480"/>
      </w:pPr>
      <w:r>
        <w:rPr/>
        <w:t>采购项目编号：</w:t>
      </w:r>
      <w:r>
        <w:rPr/>
        <w:t>JC202501FG011-1</w:t>
      </w:r>
    </w:p>
    <w:p>
      <w:pPr>
        <w:pStyle w:val="null3"/>
        <w:ind w:firstLine="480"/>
      </w:pPr>
      <w:r>
        <w:rPr/>
        <w:t>采购方式：</w:t>
      </w:r>
      <w:r>
        <w:rPr/>
        <w:t>公开招标</w:t>
      </w:r>
    </w:p>
    <w:p>
      <w:pPr>
        <w:pStyle w:val="null3"/>
        <w:ind w:firstLine="480"/>
      </w:pPr>
      <w:r>
        <w:rPr/>
        <w:t>预算金额：</w:t>
      </w:r>
      <w:r>
        <w:rPr/>
        <w:t>1,104,641.33</w:t>
      </w:r>
      <w:r>
        <w:rPr/>
        <w:t>元</w:t>
      </w:r>
    </w:p>
    <w:p>
      <w:pPr>
        <w:pStyle w:val="null3"/>
        <w:outlineLvl w:val="3"/>
      </w:pPr>
      <w:r>
        <w:rPr>
          <w:sz w:val="24"/>
          <w:b/>
        </w:rPr>
        <w:t>2.项目内容及需求情况（采购项目技术规格、参数及要求）</w:t>
      </w:r>
    </w:p>
    <w:p>
      <w:pPr>
        <w:pStyle w:val="null3"/>
      </w:pPr>
      <w:r>
        <w:rPr/>
        <w:t>采购包1(广州开发区第二小学（北校区）2025年2月至2025年8月食堂管理服务采购项目):</w:t>
      </w:r>
    </w:p>
    <w:p>
      <w:pPr>
        <w:pStyle w:val="null3"/>
      </w:pPr>
      <w:r>
        <w:rPr/>
        <w:t>采购包预算金额：1,104,641.33元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餐饮服务</w:t>
            </w:r>
          </w:p>
        </w:tc>
        <w:tc>
          <w:tcPr>
            <w:tcW w:type="dxa" w:w="2136"/>
          </w:tcPr>
          <w:p>
            <w:pPr>
              <w:pStyle w:val="null3"/>
            </w:pPr>
            <w:r>
              <w:rPr/>
              <w:t>为北校区2025年2月至2025年8月提供食堂管理服务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合同履行期限：2025年2月至2025年8月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对于可通过电子证照库共享的营业执照等相关企业证明，供应商无需另行提供。）。</w:t>
      </w:r>
    </w:p>
    <w:p>
      <w:pPr>
        <w:pStyle w:val="null3"/>
      </w:pPr>
      <w:r>
        <w:rPr/>
        <w:t>2）有依法缴纳税收和社会保障资金的良好记录：提供《资格声明函》（格式详见采购公告附件）。</w:t>
      </w:r>
    </w:p>
    <w:p>
      <w:pPr>
        <w:pStyle w:val="null3"/>
      </w:pPr>
      <w:r>
        <w:rPr/>
        <w:t>3）具有良好的商业信誉和健全的财务会计制度：提供《资格声明函》（格式详见采购公告附件）。</w:t>
      </w:r>
    </w:p>
    <w:p>
      <w:pPr>
        <w:pStyle w:val="null3"/>
      </w:pPr>
      <w:r>
        <w:rPr/>
        <w:t>4）履行合同所必需的设备和专业技术能力：提供《资格声明函》（格式详见采购公告附件）。</w:t>
      </w:r>
    </w:p>
    <w:p>
      <w:pPr>
        <w:pStyle w:val="null3"/>
      </w:pPr>
      <w:r>
        <w:rPr/>
        <w:t>5）参加采购活动前3年内，在经营活动中没有重大违法记录：提供《资格声明函》（格式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采购包1（广州开发区第二小学（北校区）2025年2月至2025年8月食堂管理服务采购项目）：</w:t>
      </w:r>
      <w:r>
        <w:rPr/>
        <w:t>项目属于专门面向中小企业采购的项目，全部服务由符合政策要求的中小企业承接。</w:t>
      </w:r>
    </w:p>
    <w:p>
      <w:pPr>
        <w:pStyle w:val="null3"/>
        <w:outlineLvl w:val="3"/>
      </w:pPr>
      <w:r>
        <w:rPr>
          <w:sz w:val="24"/>
          <w:b/>
        </w:rPr>
        <w:t>3.本项目特定的资格要求：</w:t>
      </w:r>
    </w:p>
    <w:p>
      <w:pPr>
        <w:pStyle w:val="null3"/>
      </w:pPr>
      <w:r>
        <w:rPr/>
        <w:t>采购包1（广州开发区第二小学（北校区）2025年2月至2025年8月食堂管理服务采购项目）：</w:t>
      </w:r>
    </w:p>
    <w:p>
      <w:pPr>
        <w:pStyle w:val="null3"/>
      </w:pPr>
      <w:r>
        <w:rPr/>
        <w:t>1)供应商未被列入“信用中国”网站(www.creditchina.gov.cn)“记录失信被执行人或重大税收违法案件当事人（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格式详见采购公告附件）。</w:t>
      </w:r>
    </w:p>
    <w:p>
      <w:pPr>
        <w:pStyle w:val="null3"/>
      </w:pPr>
      <w:r>
        <w:rPr/>
        <w:t>3)具有有效的《食品经营许可证》,提供有效证书复印件（如法律法规另有规定，则适用其规定，投标人须提供证明材料）。</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广东竞采招标采购有限公司网（http://www.gdjingcai.cn/）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广州开发区第二小学</w:t>
      </w:r>
    </w:p>
    <w:p>
      <w:pPr>
        <w:pStyle w:val="null3"/>
        <w:ind w:firstLine="480"/>
      </w:pPr>
      <w:r>
        <w:rPr/>
        <w:t xml:space="preserve"> 地址：</w:t>
      </w:r>
      <w:r>
        <w:rPr/>
        <w:t>广州开发区创业路66号</w:t>
      </w:r>
    </w:p>
    <w:p>
      <w:pPr>
        <w:pStyle w:val="null3"/>
        <w:ind w:firstLine="480"/>
      </w:pPr>
      <w:r>
        <w:rPr/>
        <w:t xml:space="preserve"> 联系方式：</w:t>
      </w:r>
      <w:r>
        <w:rPr/>
        <w:t>82218340</w:t>
      </w:r>
    </w:p>
    <w:p>
      <w:pPr>
        <w:pStyle w:val="null3"/>
        <w:outlineLvl w:val="3"/>
      </w:pPr>
      <w:r>
        <w:rPr>
          <w:sz w:val="24"/>
          <w:b/>
        </w:rPr>
        <w:t xml:space="preserve"> 2.采购代理机构信息</w:t>
      </w:r>
    </w:p>
    <w:p>
      <w:pPr>
        <w:pStyle w:val="null3"/>
        <w:ind w:firstLine="480"/>
      </w:pPr>
      <w:r>
        <w:rPr/>
        <w:t xml:space="preserve"> 名称：</w:t>
      </w:r>
      <w:r>
        <w:rPr/>
        <w:t>广东竞采招标采购有限公司</w:t>
      </w:r>
    </w:p>
    <w:p>
      <w:pPr>
        <w:pStyle w:val="null3"/>
        <w:ind w:firstLine="480"/>
      </w:pPr>
      <w:r>
        <w:rPr/>
        <w:t xml:space="preserve"> 地址：</w:t>
      </w:r>
      <w:r>
        <w:rPr/>
        <w:t>广东省广州市黄埔区云埔街源祥路96号弘大商贸创意园1#楼1005房</w:t>
      </w:r>
    </w:p>
    <w:p>
      <w:pPr>
        <w:pStyle w:val="null3"/>
        <w:ind w:firstLine="480"/>
      </w:pPr>
      <w:r>
        <w:rPr/>
        <w:t xml:space="preserve"> 联系方式：</w:t>
      </w:r>
      <w:r>
        <w:rPr/>
        <w:t>020-89853375</w:t>
      </w:r>
    </w:p>
    <w:p>
      <w:pPr>
        <w:pStyle w:val="null3"/>
        <w:outlineLvl w:val="3"/>
      </w:pPr>
      <w:r>
        <w:rPr>
          <w:sz w:val="24"/>
          <w:b/>
        </w:rPr>
        <w:t xml:space="preserve"> 3.项目联系方式</w:t>
      </w:r>
    </w:p>
    <w:p>
      <w:pPr>
        <w:pStyle w:val="null3"/>
        <w:ind w:firstLine="480"/>
      </w:pPr>
      <w:r>
        <w:rPr/>
        <w:t xml:space="preserve"> 项目联系人：</w:t>
      </w:r>
      <w:r>
        <w:rPr/>
        <w:t>黄工</w:t>
      </w:r>
    </w:p>
    <w:p>
      <w:pPr>
        <w:pStyle w:val="null3"/>
        <w:ind w:firstLine="480"/>
      </w:pPr>
      <w:r>
        <w:rPr/>
        <w:t xml:space="preserve"> 电话：</w:t>
      </w:r>
      <w:r>
        <w:rPr/>
        <w:t>020-89853375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广东竞采招标采购有限公司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1.</w:t>
      </w:r>
      <w:r>
        <w:rPr>
          <w:sz w:val="21"/>
          <w:color w:val="000000"/>
        </w:rPr>
        <w:t>广州开发区第二小学北校区学校食堂</w:t>
      </w:r>
      <w:r>
        <w:rPr>
          <w:sz w:val="21"/>
          <w:color w:val="000000"/>
        </w:rPr>
        <w:t>2025</w:t>
      </w:r>
      <w:r>
        <w:rPr>
          <w:sz w:val="21"/>
          <w:color w:val="000000"/>
        </w:rPr>
        <w:t>年</w:t>
      </w:r>
      <w:r>
        <w:rPr>
          <w:sz w:val="21"/>
          <w:color w:val="000000"/>
        </w:rPr>
        <w:t>2</w:t>
      </w:r>
      <w:r>
        <w:rPr>
          <w:sz w:val="21"/>
          <w:color w:val="000000"/>
        </w:rPr>
        <w:t>月至</w:t>
      </w:r>
      <w:r>
        <w:rPr>
          <w:sz w:val="21"/>
          <w:color w:val="000000"/>
        </w:rPr>
        <w:t>2025</w:t>
      </w:r>
      <w:r>
        <w:rPr>
          <w:sz w:val="21"/>
          <w:color w:val="000000"/>
        </w:rPr>
        <w:t>年</w:t>
      </w:r>
      <w:r>
        <w:rPr>
          <w:sz w:val="21"/>
          <w:color w:val="000000"/>
        </w:rPr>
        <w:t>8</w:t>
      </w:r>
      <w:r>
        <w:rPr>
          <w:sz w:val="21"/>
          <w:color w:val="000000"/>
        </w:rPr>
        <w:t>月用餐人数约</w:t>
      </w:r>
      <w:r>
        <w:rPr>
          <w:sz w:val="21"/>
          <w:color w:val="000000"/>
        </w:rPr>
        <w:t>1810</w:t>
      </w:r>
      <w:r>
        <w:rPr>
          <w:sz w:val="21"/>
          <w:color w:val="000000"/>
        </w:rPr>
        <w:t>人。其中学生约</w:t>
      </w:r>
      <w:r>
        <w:rPr>
          <w:sz w:val="21"/>
          <w:color w:val="000000"/>
        </w:rPr>
        <w:t>1700</w:t>
      </w:r>
      <w:r>
        <w:rPr>
          <w:sz w:val="21"/>
          <w:color w:val="000000"/>
        </w:rPr>
        <w:t>人，教职工约</w:t>
      </w:r>
      <w:r>
        <w:rPr>
          <w:sz w:val="21"/>
          <w:color w:val="000000"/>
        </w:rPr>
        <w:t>110</w:t>
      </w:r>
      <w:r>
        <w:rPr>
          <w:sz w:val="21"/>
          <w:color w:val="000000"/>
        </w:rPr>
        <w:t>人；食堂用餐人数仅为暂估，不代表一定发生，投标人自行预计并承担风险。</w:t>
      </w:r>
    </w:p>
    <w:p>
      <w:pPr>
        <w:pStyle w:val="null3"/>
        <w:ind w:firstLine="422"/>
        <w:jc w:val="both"/>
      </w:pPr>
      <w:r>
        <w:rPr>
          <w:sz w:val="21"/>
          <w:b/>
          <w:color w:val="000000"/>
        </w:rPr>
        <w:t>2.</w:t>
      </w:r>
      <w:r>
        <w:rPr>
          <w:sz w:val="21"/>
          <w:b/>
          <w:color w:val="000000"/>
        </w:rPr>
        <w:t>带“★”号条款为实质性响应条款，不满足将导致响应无效。带“▲”号条款为重要条款，任何偏离将导致严重扣分。</w:t>
      </w:r>
    </w:p>
    <w:p>
      <w:pPr>
        <w:pStyle w:val="null3"/>
        <w:ind w:left="315"/>
        <w:jc w:val="both"/>
      </w:pPr>
      <w:r>
        <w:rPr>
          <w:sz w:val="21"/>
          <w:b/>
        </w:rPr>
        <w:t>二、采购项目内容：</w:t>
      </w:r>
    </w:p>
    <w:tbl>
      <w:tblPr>
        <w:tblW w:w="0" w:type="auto"/>
        <w:tblBorders>
          <w:top w:val="none" w:color="000000" w:sz="4"/>
          <w:left w:val="none" w:color="000000" w:sz="4"/>
          <w:bottom w:val="none" w:color="000000" w:sz="4"/>
          <w:right w:val="none" w:color="000000" w:sz="4"/>
          <w:insideH w:val="none"/>
          <w:insideV w:val="none"/>
        </w:tblBorders>
      </w:tblPr>
      <w:tblGrid>
        <w:gridCol w:w="2951"/>
        <w:gridCol w:w="2662"/>
        <w:gridCol w:w="2693"/>
      </w:tblGrid>
      <w:tr>
        <w:tc>
          <w:tcPr>
            <w:tcW w:type="dxa" w:w="29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项目内容</w:t>
            </w:r>
          </w:p>
        </w:tc>
        <w:tc>
          <w:tcPr>
            <w:tcW w:type="dxa" w:w="26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服务期</w:t>
            </w:r>
          </w:p>
        </w:tc>
        <w:tc>
          <w:tcPr>
            <w:tcW w:type="dxa" w:w="26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最高限价</w:t>
            </w:r>
          </w:p>
        </w:tc>
      </w:tr>
      <w:tr>
        <w:tc>
          <w:tcPr>
            <w:tcW w:type="dxa" w:w="2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广州开发区第二小学（北校区）</w:t>
            </w:r>
            <w:r>
              <w:rPr>
                <w:sz w:val="21"/>
                <w:color w:val="000000"/>
              </w:rPr>
              <w:t>2025</w:t>
            </w:r>
            <w:r>
              <w:rPr>
                <w:sz w:val="21"/>
                <w:color w:val="000000"/>
              </w:rPr>
              <w:t>年</w:t>
            </w:r>
            <w:r>
              <w:rPr>
                <w:sz w:val="21"/>
                <w:color w:val="000000"/>
              </w:rPr>
              <w:t>2</w:t>
            </w:r>
            <w:r>
              <w:rPr>
                <w:sz w:val="21"/>
                <w:color w:val="000000"/>
              </w:rPr>
              <w:t>月至</w:t>
            </w:r>
            <w:r>
              <w:rPr>
                <w:sz w:val="21"/>
                <w:color w:val="000000"/>
              </w:rPr>
              <w:t>2025</w:t>
            </w:r>
            <w:r>
              <w:rPr>
                <w:sz w:val="21"/>
                <w:color w:val="000000"/>
              </w:rPr>
              <w:t>年</w:t>
            </w:r>
            <w:r>
              <w:rPr>
                <w:sz w:val="21"/>
                <w:color w:val="000000"/>
              </w:rPr>
              <w:t>8</w:t>
            </w:r>
            <w:r>
              <w:rPr>
                <w:sz w:val="21"/>
                <w:color w:val="000000"/>
              </w:rPr>
              <w:t>月食堂管理服务</w:t>
            </w:r>
          </w:p>
        </w:tc>
        <w:tc>
          <w:tcPr>
            <w:tcW w:type="dxa" w:w="2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2025</w:t>
            </w:r>
            <w:r>
              <w:rPr>
                <w:sz w:val="21"/>
              </w:rPr>
              <w:t>年</w:t>
            </w:r>
            <w:r>
              <w:rPr>
                <w:sz w:val="21"/>
              </w:rPr>
              <w:t>2</w:t>
            </w:r>
            <w:r>
              <w:rPr>
                <w:sz w:val="21"/>
              </w:rPr>
              <w:t>月至</w:t>
            </w:r>
            <w:r>
              <w:rPr>
                <w:sz w:val="21"/>
              </w:rPr>
              <w:t>2025</w:t>
            </w:r>
            <w:r>
              <w:rPr>
                <w:sz w:val="21"/>
              </w:rPr>
              <w:t>年</w:t>
            </w:r>
            <w:r>
              <w:rPr>
                <w:sz w:val="21"/>
              </w:rPr>
              <w:t>8</w:t>
            </w:r>
            <w:r>
              <w:rPr>
                <w:sz w:val="21"/>
              </w:rPr>
              <w:t>月</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1,104,641.33</w:t>
            </w:r>
            <w:r>
              <w:rPr>
                <w:sz w:val="21"/>
              </w:rPr>
              <w:t>元</w:t>
            </w:r>
          </w:p>
        </w:tc>
      </w:tr>
    </w:tbl>
    <w:p>
      <w:pPr>
        <w:pStyle w:val="null3"/>
        <w:ind w:firstLine="420"/>
        <w:jc w:val="both"/>
      </w:pPr>
      <w:r>
        <w:rPr>
          <w:sz w:val="21"/>
          <w:b/>
          <w:color w:val="000000"/>
        </w:rPr>
        <w:t>★用餐价格：</w:t>
      </w:r>
      <w:r>
        <w:rPr>
          <w:sz w:val="21"/>
          <w:b/>
        </w:rPr>
        <w:t>教师早餐</w:t>
      </w:r>
      <w:r>
        <w:rPr>
          <w:sz w:val="21"/>
          <w:b/>
        </w:rPr>
        <w:t>3</w:t>
      </w:r>
      <w:r>
        <w:rPr>
          <w:sz w:val="21"/>
          <w:b/>
          <w:color w:val="000000"/>
        </w:rPr>
        <w:t>元</w:t>
      </w:r>
      <w:r>
        <w:rPr>
          <w:sz w:val="21"/>
          <w:b/>
          <w:color w:val="000000"/>
        </w:rPr>
        <w:t>/</w:t>
      </w:r>
      <w:r>
        <w:rPr>
          <w:sz w:val="21"/>
          <w:b/>
          <w:color w:val="000000"/>
        </w:rPr>
        <w:t>人，午餐为</w:t>
      </w:r>
      <w:r>
        <w:rPr>
          <w:sz w:val="21"/>
          <w:b/>
          <w:color w:val="000000"/>
        </w:rPr>
        <w:t>16</w:t>
      </w:r>
      <w:r>
        <w:rPr>
          <w:sz w:val="21"/>
          <w:b/>
          <w:color w:val="000000"/>
        </w:rPr>
        <w:t>元</w:t>
      </w:r>
      <w:r>
        <w:rPr>
          <w:sz w:val="21"/>
          <w:b/>
          <w:color w:val="000000"/>
        </w:rPr>
        <w:t>/</w:t>
      </w:r>
      <w:r>
        <w:rPr>
          <w:sz w:val="21"/>
          <w:b/>
          <w:color w:val="000000"/>
        </w:rPr>
        <w:t>人，晚餐为</w:t>
      </w:r>
      <w:r>
        <w:rPr>
          <w:sz w:val="21"/>
          <w:b/>
          <w:color w:val="000000"/>
        </w:rPr>
        <w:t>16</w:t>
      </w:r>
      <w:r>
        <w:rPr>
          <w:sz w:val="21"/>
          <w:b/>
          <w:color w:val="000000"/>
        </w:rPr>
        <w:t>元</w:t>
      </w:r>
      <w:r>
        <w:rPr>
          <w:sz w:val="21"/>
          <w:b/>
          <w:color w:val="000000"/>
        </w:rPr>
        <w:t>/</w:t>
      </w:r>
      <w:r>
        <w:rPr>
          <w:sz w:val="21"/>
          <w:b/>
          <w:color w:val="000000"/>
        </w:rPr>
        <w:t>人，学生午餐为</w:t>
      </w:r>
      <w:r>
        <w:rPr>
          <w:sz w:val="21"/>
          <w:b/>
          <w:color w:val="000000"/>
        </w:rPr>
        <w:t>16</w:t>
      </w:r>
      <w:r>
        <w:rPr>
          <w:sz w:val="21"/>
          <w:b/>
          <w:color w:val="000000"/>
        </w:rPr>
        <w:t>元</w:t>
      </w:r>
      <w:r>
        <w:rPr>
          <w:sz w:val="21"/>
          <w:b/>
          <w:color w:val="000000"/>
        </w:rPr>
        <w:t>/</w:t>
      </w:r>
      <w:r>
        <w:rPr>
          <w:sz w:val="21"/>
          <w:b/>
          <w:color w:val="000000"/>
        </w:rPr>
        <w:t>人。（出具承诺函，格式自拟）</w:t>
      </w:r>
    </w:p>
    <w:p>
      <w:pPr>
        <w:pStyle w:val="null3"/>
        <w:spacing w:before="120"/>
        <w:jc w:val="left"/>
      </w:pPr>
      <w:r>
        <w:rPr>
          <w:sz w:val="21"/>
          <w:b/>
        </w:rPr>
        <w:t>三、采购项目基本要求：</w:t>
      </w:r>
    </w:p>
    <w:p>
      <w:pPr>
        <w:pStyle w:val="null3"/>
        <w:jc w:val="left"/>
      </w:pPr>
      <w:r>
        <w:rPr>
          <w:sz w:val="21"/>
          <w:b/>
          <w:color w:val="000000"/>
        </w:rPr>
        <w:t>（一）服务要求：</w:t>
      </w:r>
    </w:p>
    <w:p>
      <w:pPr>
        <w:pStyle w:val="null3"/>
        <w:ind w:firstLine="420"/>
        <w:jc w:val="both"/>
      </w:pPr>
      <w:r>
        <w:rPr>
          <w:sz w:val="21"/>
          <w:color w:val="000000"/>
        </w:rPr>
        <w:t>1.</w:t>
      </w:r>
      <w:r>
        <w:rPr>
          <w:sz w:val="21"/>
        </w:rPr>
        <w:t>中标人</w:t>
      </w:r>
      <w:r>
        <w:rPr>
          <w:sz w:val="21"/>
          <w:color w:val="000000"/>
        </w:rPr>
        <w:t>须严格执行《中华人民共和国食品安全法》，负责提供价廉物美、新鲜卫生的膳食和优质服务，须确保食品烹调卫生、健康。</w:t>
      </w:r>
    </w:p>
    <w:p>
      <w:pPr>
        <w:pStyle w:val="null3"/>
        <w:ind w:firstLine="420"/>
        <w:jc w:val="both"/>
      </w:pPr>
      <w:r>
        <w:rPr>
          <w:sz w:val="21"/>
          <w:color w:val="000000"/>
        </w:rPr>
        <w:t>2.</w:t>
      </w:r>
      <w:r>
        <w:rPr>
          <w:sz w:val="21"/>
          <w:color w:val="000000"/>
        </w:rPr>
        <w:t>采用包人工、包管理、包运作、包卫生、包质量安全的合作模式，根据采购人要求，为就餐人员按时足量提供进餐。菜式应搭配合理，调配比例均匀，营养可口，保证主副食品花色品种多样化。</w:t>
      </w:r>
    </w:p>
    <w:p>
      <w:pPr>
        <w:pStyle w:val="null3"/>
        <w:ind w:firstLine="420"/>
        <w:jc w:val="both"/>
      </w:pPr>
      <w:r>
        <w:rPr>
          <w:sz w:val="21"/>
          <w:color w:val="000000"/>
        </w:rPr>
        <w:t>3.</w:t>
      </w:r>
      <w:r>
        <w:rPr>
          <w:sz w:val="21"/>
          <w:color w:val="000000"/>
        </w:rPr>
        <w:t>校区配备至少</w:t>
      </w:r>
      <w:r>
        <w:rPr>
          <w:sz w:val="21"/>
          <w:color w:val="000000"/>
        </w:rPr>
        <w:t>72</w:t>
      </w:r>
      <w:r>
        <w:rPr>
          <w:sz w:val="21"/>
          <w:color w:val="000000"/>
        </w:rPr>
        <w:t>人的服务团队。其中：厨师</w:t>
      </w:r>
      <w:r>
        <w:rPr>
          <w:sz w:val="21"/>
          <w:color w:val="000000"/>
        </w:rPr>
        <w:t>3</w:t>
      </w:r>
      <w:r>
        <w:rPr>
          <w:sz w:val="21"/>
          <w:color w:val="000000"/>
        </w:rPr>
        <w:t>名、助厨</w:t>
      </w:r>
      <w:r>
        <w:rPr>
          <w:sz w:val="21"/>
          <w:color w:val="000000"/>
        </w:rPr>
        <w:t>3</w:t>
      </w:r>
      <w:r>
        <w:rPr>
          <w:sz w:val="21"/>
          <w:color w:val="000000"/>
        </w:rPr>
        <w:t>名，厨工及洗碗洗菜工</w:t>
      </w:r>
      <w:r>
        <w:rPr>
          <w:sz w:val="21"/>
          <w:color w:val="000000"/>
        </w:rPr>
        <w:t>14</w:t>
      </w:r>
      <w:r>
        <w:rPr>
          <w:sz w:val="21"/>
          <w:color w:val="000000"/>
        </w:rPr>
        <w:t>人，餐饮主管</w:t>
      </w:r>
      <w:r>
        <w:rPr>
          <w:sz w:val="21"/>
          <w:color w:val="000000"/>
        </w:rPr>
        <w:t>1</w:t>
      </w:r>
      <w:r>
        <w:rPr>
          <w:sz w:val="21"/>
          <w:color w:val="000000"/>
        </w:rPr>
        <w:t>人，管理人员</w:t>
      </w:r>
      <w:r>
        <w:rPr>
          <w:sz w:val="21"/>
          <w:color w:val="000000"/>
        </w:rPr>
        <w:t>1</w:t>
      </w:r>
      <w:r>
        <w:rPr>
          <w:sz w:val="21"/>
          <w:color w:val="000000"/>
        </w:rPr>
        <w:t>名，分饭工</w:t>
      </w:r>
      <w:r>
        <w:rPr>
          <w:sz w:val="21"/>
          <w:color w:val="000000"/>
        </w:rPr>
        <w:t>50</w:t>
      </w:r>
      <w:r>
        <w:rPr>
          <w:sz w:val="21"/>
          <w:color w:val="000000"/>
        </w:rPr>
        <w:t>名。所有工作人员年龄不超过</w:t>
      </w:r>
      <w:r>
        <w:rPr>
          <w:sz w:val="21"/>
          <w:color w:val="000000"/>
        </w:rPr>
        <w:t>55</w:t>
      </w:r>
      <w:r>
        <w:rPr>
          <w:sz w:val="21"/>
          <w:color w:val="000000"/>
        </w:rPr>
        <w:t>岁，须持有有效期内的健康证，管理人员中至少有</w:t>
      </w:r>
      <w:r>
        <w:rPr>
          <w:sz w:val="21"/>
          <w:color w:val="000000"/>
        </w:rPr>
        <w:t>1</w:t>
      </w:r>
      <w:r>
        <w:rPr>
          <w:sz w:val="21"/>
          <w:color w:val="000000"/>
        </w:rPr>
        <w:t>名具有食品安全管理员证书，厨师长和厨师具有厨师证。</w:t>
      </w:r>
    </w:p>
    <w:p>
      <w:pPr>
        <w:pStyle w:val="null3"/>
        <w:ind w:firstLine="420"/>
        <w:jc w:val="both"/>
      </w:pPr>
      <w:r>
        <w:rPr>
          <w:sz w:val="21"/>
          <w:color w:val="000000"/>
        </w:rPr>
        <w:t>4.</w:t>
      </w:r>
      <w:r>
        <w:rPr>
          <w:sz w:val="21"/>
          <w:color w:val="000000"/>
        </w:rPr>
        <w:t>厨师的烹调技术水平需采购人满意（采购人将定期向就餐人员开展满意度调查，中标人应确保卫生安全、工作时效及服务态度等满意率达到</w:t>
      </w:r>
      <w:r>
        <w:rPr>
          <w:sz w:val="21"/>
          <w:color w:val="000000"/>
        </w:rPr>
        <w:t>90%</w:t>
      </w:r>
      <w:r>
        <w:rPr>
          <w:sz w:val="21"/>
          <w:color w:val="000000"/>
        </w:rPr>
        <w:t>以上，否则采购人有权随时要求中标人进行整改）。</w:t>
      </w:r>
    </w:p>
    <w:p>
      <w:pPr>
        <w:pStyle w:val="null3"/>
        <w:ind w:firstLine="420"/>
        <w:jc w:val="both"/>
      </w:pPr>
      <w:r>
        <w:rPr>
          <w:sz w:val="21"/>
          <w:color w:val="000000"/>
        </w:rPr>
        <w:t>5.</w:t>
      </w:r>
      <w:r>
        <w:rPr>
          <w:sz w:val="21"/>
          <w:color w:val="000000"/>
        </w:rPr>
        <w:t>供应时间：①工作日：早餐：</w:t>
      </w:r>
      <w:r>
        <w:rPr>
          <w:sz w:val="21"/>
          <w:color w:val="000000"/>
        </w:rPr>
        <w:t>7:20</w:t>
      </w:r>
      <w:r>
        <w:rPr>
          <w:sz w:val="21"/>
          <w:color w:val="000000"/>
        </w:rPr>
        <w:t>～</w:t>
      </w:r>
      <w:r>
        <w:rPr>
          <w:sz w:val="21"/>
          <w:color w:val="000000"/>
        </w:rPr>
        <w:t>8:00</w:t>
      </w:r>
      <w:r>
        <w:rPr>
          <w:sz w:val="21"/>
          <w:color w:val="000000"/>
        </w:rPr>
        <w:t>，午餐：</w:t>
      </w:r>
      <w:r>
        <w:rPr>
          <w:sz w:val="21"/>
          <w:color w:val="000000"/>
        </w:rPr>
        <w:t>11:30</w:t>
      </w:r>
      <w:r>
        <w:rPr>
          <w:sz w:val="21"/>
          <w:color w:val="000000"/>
        </w:rPr>
        <w:t>～</w:t>
      </w:r>
      <w:r>
        <w:rPr>
          <w:sz w:val="21"/>
          <w:color w:val="000000"/>
        </w:rPr>
        <w:t>12:30</w:t>
      </w:r>
      <w:r>
        <w:rPr>
          <w:sz w:val="21"/>
          <w:color w:val="000000"/>
        </w:rPr>
        <w:t>，晚餐：</w:t>
      </w:r>
      <w:r>
        <w:rPr>
          <w:sz w:val="21"/>
          <w:color w:val="000000"/>
        </w:rPr>
        <w:t xml:space="preserve">18:00-19:00 </w:t>
      </w:r>
      <w:r>
        <w:rPr>
          <w:sz w:val="21"/>
          <w:color w:val="000000"/>
        </w:rPr>
        <w:t xml:space="preserve">②围餐时间由采购人临时决定，但至少提前 </w:t>
      </w:r>
      <w:r>
        <w:rPr>
          <w:sz w:val="21"/>
          <w:color w:val="000000"/>
        </w:rPr>
        <w:t>2</w:t>
      </w:r>
      <w:r>
        <w:rPr>
          <w:sz w:val="21"/>
          <w:color w:val="000000"/>
        </w:rPr>
        <w:t>小时告知中标人。节假日按照实际需求另行确定。</w:t>
      </w:r>
    </w:p>
    <w:p>
      <w:pPr>
        <w:pStyle w:val="null3"/>
        <w:ind w:firstLine="420"/>
        <w:jc w:val="both"/>
      </w:pPr>
      <w:r>
        <w:rPr>
          <w:sz w:val="21"/>
          <w:color w:val="000000"/>
        </w:rPr>
        <w:t>6.</w:t>
      </w:r>
      <w:r>
        <w:rPr>
          <w:sz w:val="21"/>
          <w:color w:val="000000"/>
        </w:rPr>
        <w:t>用餐标准：</w:t>
      </w:r>
    </w:p>
    <w:p>
      <w:pPr>
        <w:pStyle w:val="null3"/>
        <w:ind w:firstLine="420"/>
        <w:jc w:val="both"/>
      </w:pPr>
      <w:r>
        <w:rPr>
          <w:sz w:val="21"/>
          <w:color w:val="000000"/>
        </w:rPr>
        <w:t>6.1.</w:t>
      </w:r>
      <w:r>
        <w:rPr>
          <w:sz w:val="21"/>
          <w:color w:val="000000"/>
        </w:rPr>
        <w:t>早餐：粥、粉面（</w:t>
      </w:r>
      <w:r>
        <w:rPr>
          <w:sz w:val="21"/>
          <w:color w:val="000000"/>
        </w:rPr>
        <w:t xml:space="preserve">1-2 </w:t>
      </w:r>
      <w:r>
        <w:rPr>
          <w:sz w:val="21"/>
          <w:color w:val="000000"/>
        </w:rPr>
        <w:t>款）、煮鸡蛋、肉包及糕点（</w:t>
      </w:r>
      <w:r>
        <w:rPr>
          <w:sz w:val="21"/>
          <w:color w:val="000000"/>
        </w:rPr>
        <w:t xml:space="preserve">3-4 </w:t>
      </w:r>
      <w:r>
        <w:rPr>
          <w:sz w:val="21"/>
          <w:color w:val="000000"/>
        </w:rPr>
        <w:t>款）、油条、红薯、玉米等。早餐的面、粉要分时间段煮。</w:t>
      </w:r>
    </w:p>
    <w:p>
      <w:pPr>
        <w:pStyle w:val="null3"/>
        <w:ind w:firstLine="420"/>
        <w:jc w:val="both"/>
      </w:pPr>
      <w:r>
        <w:rPr>
          <w:sz w:val="21"/>
          <w:color w:val="000000"/>
        </w:rPr>
        <w:t>6.2.</w:t>
      </w:r>
      <w:r>
        <w:rPr>
          <w:sz w:val="21"/>
          <w:color w:val="000000"/>
        </w:rPr>
        <w:t>午餐：每天一次水果或鲜牛奶或酸奶或汤各一款</w:t>
      </w:r>
    </w:p>
    <w:p>
      <w:pPr>
        <w:pStyle w:val="null3"/>
        <w:ind w:firstLine="420"/>
        <w:jc w:val="both"/>
      </w:pPr>
      <w:r>
        <w:rPr>
          <w:sz w:val="21"/>
          <w:color w:val="000000"/>
        </w:rPr>
        <w:t>6.3.</w:t>
      </w:r>
      <w:r>
        <w:rPr>
          <w:sz w:val="21"/>
          <w:color w:val="000000"/>
        </w:rPr>
        <w:t>教师和学生自助餐模式：两主荤</w:t>
      </w:r>
      <w:r>
        <w:rPr>
          <w:sz w:val="21"/>
          <w:color w:val="000000"/>
        </w:rPr>
        <w:t>+</w:t>
      </w:r>
      <w:r>
        <w:rPr>
          <w:sz w:val="21"/>
          <w:color w:val="000000"/>
        </w:rPr>
        <w:t>两荤素</w:t>
      </w:r>
      <w:r>
        <w:rPr>
          <w:sz w:val="21"/>
          <w:color w:val="000000"/>
        </w:rPr>
        <w:t>+</w:t>
      </w:r>
      <w:r>
        <w:rPr>
          <w:sz w:val="21"/>
          <w:color w:val="000000"/>
        </w:rPr>
        <w:t>两青菜。</w:t>
      </w:r>
    </w:p>
    <w:p>
      <w:pPr>
        <w:pStyle w:val="null3"/>
        <w:ind w:firstLine="420"/>
        <w:jc w:val="both"/>
      </w:pPr>
      <w:r>
        <w:rPr>
          <w:sz w:val="21"/>
          <w:color w:val="000000"/>
        </w:rPr>
        <w:t>7.</w:t>
      </w:r>
      <w:r>
        <w:rPr>
          <w:sz w:val="21"/>
          <w:color w:val="000000"/>
        </w:rPr>
        <w:t>用餐对象：</w:t>
      </w:r>
    </w:p>
    <w:p>
      <w:pPr>
        <w:pStyle w:val="null3"/>
        <w:ind w:firstLine="420"/>
        <w:jc w:val="both"/>
      </w:pPr>
      <w:r>
        <w:rPr>
          <w:sz w:val="21"/>
          <w:color w:val="000000"/>
        </w:rPr>
        <w:t>7.1.</w:t>
      </w:r>
      <w:r>
        <w:rPr>
          <w:sz w:val="21"/>
          <w:color w:val="000000"/>
        </w:rPr>
        <w:t xml:space="preserve">早餐、晚餐：供应对象为老师。      </w:t>
      </w:r>
    </w:p>
    <w:p>
      <w:pPr>
        <w:pStyle w:val="null3"/>
        <w:ind w:firstLine="420"/>
        <w:jc w:val="both"/>
      </w:pPr>
      <w:r>
        <w:rPr>
          <w:sz w:val="21"/>
          <w:color w:val="000000"/>
        </w:rPr>
        <w:t>7.2.</w:t>
      </w:r>
      <w:r>
        <w:rPr>
          <w:sz w:val="21"/>
          <w:color w:val="000000"/>
        </w:rPr>
        <w:t>午餐：供应对象为老师、学生。</w:t>
      </w:r>
    </w:p>
    <w:p>
      <w:pPr>
        <w:pStyle w:val="null3"/>
        <w:jc w:val="left"/>
      </w:pPr>
      <w:r>
        <w:rPr>
          <w:sz w:val="21"/>
          <w:b/>
          <w:color w:val="000000"/>
        </w:rPr>
        <w:t>（二）食堂配置：</w:t>
      </w:r>
    </w:p>
    <w:p>
      <w:pPr>
        <w:pStyle w:val="null3"/>
        <w:ind w:firstLine="420"/>
        <w:jc w:val="both"/>
      </w:pPr>
      <w:r>
        <w:rPr>
          <w:sz w:val="21"/>
          <w:color w:val="000000"/>
        </w:rPr>
        <w:t>1.</w:t>
      </w:r>
      <w:r>
        <w:rPr>
          <w:sz w:val="21"/>
          <w:color w:val="000000"/>
        </w:rPr>
        <w:t>采购人提供场地、厨房设备和水、电、燃气的供应，并负责大型厨房设备的更新及采购。在本项目服务期内，厨房设备的更新、租赁和维护维修费用则从食堂运营成本中承担（有关费用按政府收费标准按实计取）。</w:t>
      </w:r>
    </w:p>
    <w:p>
      <w:pPr>
        <w:pStyle w:val="null3"/>
        <w:ind w:firstLine="420"/>
        <w:jc w:val="both"/>
      </w:pPr>
      <w:r>
        <w:rPr>
          <w:sz w:val="21"/>
          <w:color w:val="000000"/>
        </w:rPr>
        <w:t>2.</w:t>
      </w:r>
      <w:r>
        <w:rPr>
          <w:sz w:val="21"/>
          <w:color w:val="000000"/>
        </w:rPr>
        <w:t>采购人指派财务、仓管、卡务室充值管理员，其人工工资由食堂的运营成本中支付。</w:t>
      </w:r>
    </w:p>
    <w:p>
      <w:pPr>
        <w:pStyle w:val="null3"/>
        <w:ind w:firstLine="420"/>
        <w:jc w:val="both"/>
      </w:pPr>
      <w:r>
        <w:rPr>
          <w:sz w:val="21"/>
          <w:color w:val="000000"/>
        </w:rPr>
        <w:t>3.</w:t>
      </w:r>
      <w:r>
        <w:rPr>
          <w:sz w:val="21"/>
          <w:color w:val="000000"/>
        </w:rPr>
        <w:t>主副食加工间、仓库、消毒配备齐全。小型操作间、冷藏室等，并按烹调区、切配区、粗加工区、洗碗间、抽排系统等规范配置了相关的不锈钢厨具。</w:t>
      </w:r>
    </w:p>
    <w:p>
      <w:pPr>
        <w:pStyle w:val="null3"/>
        <w:ind w:firstLine="420"/>
        <w:jc w:val="both"/>
      </w:pPr>
      <w:r>
        <w:rPr>
          <w:sz w:val="21"/>
          <w:color w:val="000000"/>
        </w:rPr>
        <w:t>4.</w:t>
      </w:r>
      <w:r>
        <w:rPr>
          <w:sz w:val="21"/>
        </w:rPr>
        <w:t>中标人</w:t>
      </w:r>
      <w:r>
        <w:rPr>
          <w:sz w:val="21"/>
          <w:color w:val="000000"/>
        </w:rPr>
        <w:t>根据食堂管理整体情况，保证食堂正常运行，添置其他食堂配置产品，在服务期结束后，属于</w:t>
      </w:r>
      <w:r>
        <w:rPr>
          <w:sz w:val="21"/>
        </w:rPr>
        <w:t>中标人</w:t>
      </w:r>
      <w:r>
        <w:rPr>
          <w:sz w:val="21"/>
          <w:color w:val="000000"/>
        </w:rPr>
        <w:t>产权的厨房配置产品由</w:t>
      </w:r>
      <w:r>
        <w:rPr>
          <w:sz w:val="21"/>
        </w:rPr>
        <w:t>中标人</w:t>
      </w:r>
      <w:r>
        <w:rPr>
          <w:sz w:val="21"/>
          <w:color w:val="000000"/>
        </w:rPr>
        <w:t>负责搬离。</w:t>
      </w:r>
    </w:p>
    <w:p>
      <w:pPr>
        <w:pStyle w:val="null3"/>
        <w:jc w:val="left"/>
      </w:pPr>
      <w:r>
        <w:rPr>
          <w:sz w:val="21"/>
          <w:b/>
          <w:color w:val="000000"/>
        </w:rPr>
        <w:t>（三）服务费的组成：服务费按合同总额，分</w:t>
      </w:r>
      <w:r>
        <w:rPr>
          <w:sz w:val="21"/>
          <w:b/>
          <w:color w:val="000000"/>
        </w:rPr>
        <w:t>5</w:t>
      </w:r>
      <w:r>
        <w:rPr>
          <w:sz w:val="21"/>
          <w:b/>
          <w:color w:val="000000"/>
        </w:rPr>
        <w:t>次支付，每次支付在考核</w:t>
      </w:r>
      <w:r>
        <w:rPr>
          <w:sz w:val="21"/>
          <w:b/>
          <w:color w:val="000000"/>
        </w:rPr>
        <w:t>90</w:t>
      </w:r>
      <w:r>
        <w:rPr>
          <w:sz w:val="21"/>
          <w:b/>
          <w:color w:val="000000"/>
        </w:rPr>
        <w:t>分以上时全额支付，考核不足</w:t>
      </w:r>
      <w:r>
        <w:rPr>
          <w:sz w:val="21"/>
          <w:b/>
          <w:color w:val="000000"/>
        </w:rPr>
        <w:t>90</w:t>
      </w:r>
      <w:r>
        <w:rPr>
          <w:sz w:val="21"/>
          <w:b/>
          <w:color w:val="000000"/>
        </w:rPr>
        <w:t>分的，扣除当次服务费</w:t>
      </w:r>
      <w:r>
        <w:rPr>
          <w:sz w:val="21"/>
          <w:b/>
          <w:color w:val="000000"/>
        </w:rPr>
        <w:t>2%</w:t>
      </w:r>
      <w:r>
        <w:rPr>
          <w:sz w:val="21"/>
          <w:b/>
          <w:color w:val="000000"/>
        </w:rPr>
        <w:t>。</w:t>
      </w:r>
    </w:p>
    <w:p>
      <w:pPr>
        <w:pStyle w:val="null3"/>
        <w:ind w:firstLine="420"/>
        <w:jc w:val="both"/>
      </w:pPr>
      <w:r>
        <w:rPr>
          <w:sz w:val="21"/>
          <w:color w:val="000000"/>
        </w:rPr>
        <w:t>1.</w:t>
      </w:r>
      <w:r>
        <w:rPr>
          <w:sz w:val="21"/>
          <w:color w:val="000000"/>
        </w:rPr>
        <w:t>管理服务费实行先服务后收费（除预付款外），管理服务费为总额限价，按</w:t>
      </w:r>
      <w:r>
        <w:rPr>
          <w:sz w:val="21"/>
          <w:color w:val="000000"/>
        </w:rPr>
        <w:t>6</w:t>
      </w:r>
      <w:r>
        <w:rPr>
          <w:sz w:val="21"/>
          <w:color w:val="000000"/>
        </w:rPr>
        <w:t>个月的数额为每月管理服务费总额限价。</w:t>
      </w:r>
    </w:p>
    <w:p>
      <w:pPr>
        <w:pStyle w:val="null3"/>
        <w:ind w:firstLine="420"/>
        <w:jc w:val="both"/>
      </w:pPr>
      <w:r>
        <w:rPr>
          <w:sz w:val="21"/>
          <w:color w:val="000000"/>
        </w:rPr>
        <w:t>2.</w:t>
      </w:r>
      <w:r>
        <w:rPr>
          <w:sz w:val="21"/>
          <w:color w:val="000000"/>
        </w:rPr>
        <w:t>服务期为</w:t>
      </w:r>
      <w:r>
        <w:rPr>
          <w:sz w:val="21"/>
          <w:color w:val="000000"/>
        </w:rPr>
        <w:t>2025</w:t>
      </w:r>
      <w:r>
        <w:rPr>
          <w:sz w:val="21"/>
          <w:color w:val="000000"/>
        </w:rPr>
        <w:t>年</w:t>
      </w:r>
      <w:r>
        <w:rPr>
          <w:sz w:val="21"/>
          <w:color w:val="000000"/>
        </w:rPr>
        <w:t>2</w:t>
      </w:r>
      <w:r>
        <w:rPr>
          <w:sz w:val="21"/>
          <w:color w:val="000000"/>
        </w:rPr>
        <w:t>月至</w:t>
      </w:r>
      <w:r>
        <w:rPr>
          <w:sz w:val="21"/>
          <w:color w:val="000000"/>
        </w:rPr>
        <w:t>2025</w:t>
      </w:r>
      <w:r>
        <w:rPr>
          <w:sz w:val="21"/>
          <w:color w:val="000000"/>
        </w:rPr>
        <w:t>年</w:t>
      </w:r>
      <w:r>
        <w:rPr>
          <w:sz w:val="21"/>
          <w:color w:val="000000"/>
        </w:rPr>
        <w:t>8</w:t>
      </w:r>
      <w:r>
        <w:rPr>
          <w:sz w:val="21"/>
          <w:color w:val="000000"/>
        </w:rPr>
        <w:t>月。由</w:t>
      </w:r>
      <w:r>
        <w:rPr>
          <w:sz w:val="21"/>
        </w:rPr>
        <w:t>中标人</w:t>
      </w:r>
      <w:r>
        <w:rPr>
          <w:sz w:val="21"/>
          <w:color w:val="000000"/>
        </w:rPr>
        <w:t>负责人工成本（含招聘、任免、薪资、福利、保险、医疗等一切费用）。厨房设备的更新、租赁、维修和各类能耗（燃气费、水、电费等）及清洁消毒用品费用归并为食堂运营成本。</w:t>
      </w:r>
    </w:p>
    <w:p>
      <w:pPr>
        <w:pStyle w:val="null3"/>
        <w:ind w:firstLine="420"/>
        <w:jc w:val="both"/>
      </w:pPr>
      <w:r>
        <w:rPr>
          <w:sz w:val="21"/>
          <w:color w:val="000000"/>
        </w:rPr>
        <w:t>3.</w:t>
      </w:r>
      <w:r>
        <w:rPr>
          <w:sz w:val="21"/>
        </w:rPr>
        <w:t>中标人</w:t>
      </w:r>
      <w:r>
        <w:rPr>
          <w:sz w:val="21"/>
          <w:color w:val="000000"/>
        </w:rPr>
        <w:t>须按采购人规定时间准时开餐，如有变动，采购人将提前</w:t>
      </w:r>
      <w:r>
        <w:rPr>
          <w:sz w:val="21"/>
          <w:color w:val="000000"/>
        </w:rPr>
        <w:t>3</w:t>
      </w:r>
      <w:r>
        <w:rPr>
          <w:sz w:val="21"/>
          <w:color w:val="000000"/>
        </w:rPr>
        <w:t>小时通知</w:t>
      </w:r>
      <w:r>
        <w:rPr>
          <w:sz w:val="21"/>
        </w:rPr>
        <w:t>中标人</w:t>
      </w:r>
      <w:r>
        <w:rPr>
          <w:sz w:val="21"/>
          <w:color w:val="000000"/>
        </w:rPr>
        <w:t>，若因</w:t>
      </w:r>
      <w:r>
        <w:rPr>
          <w:sz w:val="21"/>
        </w:rPr>
        <w:t>中标人</w:t>
      </w:r>
      <w:r>
        <w:rPr>
          <w:sz w:val="21"/>
          <w:color w:val="000000"/>
        </w:rPr>
        <w:t>未按时开膳而影响采购人正常工作（超过</w:t>
      </w:r>
      <w:r>
        <w:rPr>
          <w:sz w:val="21"/>
          <w:color w:val="000000"/>
        </w:rPr>
        <w:t>30</w:t>
      </w:r>
      <w:r>
        <w:rPr>
          <w:sz w:val="21"/>
          <w:color w:val="000000"/>
        </w:rPr>
        <w:t>分钟）的，将从管理服务费用中扣除人民币</w:t>
      </w:r>
      <w:r>
        <w:rPr>
          <w:sz w:val="21"/>
          <w:color w:val="000000"/>
          <w:u w:val="single"/>
        </w:rPr>
        <w:t>5000</w:t>
      </w:r>
      <w:r>
        <w:rPr>
          <w:sz w:val="21"/>
          <w:color w:val="000000"/>
        </w:rPr>
        <w:t>元</w:t>
      </w:r>
      <w:r>
        <w:rPr>
          <w:sz w:val="21"/>
          <w:color w:val="000000"/>
        </w:rPr>
        <w:t>/</w:t>
      </w:r>
      <w:r>
        <w:rPr>
          <w:sz w:val="21"/>
          <w:color w:val="000000"/>
        </w:rPr>
        <w:t>次。</w:t>
      </w:r>
    </w:p>
    <w:p>
      <w:pPr>
        <w:pStyle w:val="null3"/>
        <w:ind w:firstLine="420"/>
        <w:jc w:val="both"/>
      </w:pPr>
      <w:r>
        <w:rPr>
          <w:sz w:val="21"/>
          <w:color w:val="000000"/>
        </w:rPr>
        <w:t>4.</w:t>
      </w:r>
      <w:r>
        <w:rPr>
          <w:sz w:val="21"/>
          <w:color w:val="000000"/>
        </w:rPr>
        <w:t>如晚餐或非工作日加班用餐人数具备</w:t>
      </w:r>
      <w:r>
        <w:rPr>
          <w:sz w:val="21"/>
          <w:color w:val="000000"/>
        </w:rPr>
        <w:t>50</w:t>
      </w:r>
      <w:r>
        <w:rPr>
          <w:sz w:val="21"/>
          <w:color w:val="000000"/>
        </w:rPr>
        <w:t>人或以上，</w:t>
      </w:r>
      <w:r>
        <w:rPr>
          <w:sz w:val="21"/>
        </w:rPr>
        <w:t>中标人</w:t>
      </w:r>
      <w:r>
        <w:rPr>
          <w:sz w:val="21"/>
          <w:color w:val="000000"/>
        </w:rPr>
        <w:t>须提供用餐供应服务，产生的费用包含在本次项目预算中，采购人不再另行支付费用给</w:t>
      </w:r>
      <w:r>
        <w:rPr>
          <w:sz w:val="21"/>
        </w:rPr>
        <w:t>中标人</w:t>
      </w:r>
      <w:r>
        <w:rPr>
          <w:sz w:val="21"/>
          <w:color w:val="000000"/>
        </w:rPr>
        <w:t>。</w:t>
      </w:r>
    </w:p>
    <w:p>
      <w:pPr>
        <w:pStyle w:val="null3"/>
        <w:ind w:firstLine="420"/>
        <w:jc w:val="both"/>
      </w:pPr>
      <w:r>
        <w:rPr>
          <w:sz w:val="21"/>
          <w:color w:val="000000"/>
        </w:rPr>
        <w:t>5.</w:t>
      </w:r>
      <w:r>
        <w:rPr>
          <w:sz w:val="21"/>
        </w:rPr>
        <w:t>中标人</w:t>
      </w:r>
      <w:r>
        <w:rPr>
          <w:sz w:val="21"/>
          <w:color w:val="000000"/>
        </w:rPr>
        <w:t>在服务期间，必须严格按照行业使用规范、建立健全高效的使用规则，以达到不浪费、节约使用水、电、燃气的要求，尽量减少费用支出的作业目标。</w:t>
      </w:r>
    </w:p>
    <w:p>
      <w:pPr>
        <w:pStyle w:val="null3"/>
        <w:jc w:val="left"/>
      </w:pPr>
      <w:r>
        <w:rPr>
          <w:sz w:val="21"/>
          <w:b/>
          <w:color w:val="000000"/>
        </w:rPr>
        <w:t>（四）服务管理要求：</w:t>
      </w:r>
    </w:p>
    <w:p>
      <w:pPr>
        <w:pStyle w:val="null3"/>
        <w:ind w:firstLine="420"/>
        <w:jc w:val="both"/>
      </w:pPr>
      <w:r>
        <w:rPr>
          <w:sz w:val="21"/>
          <w:color w:val="000000"/>
        </w:rPr>
        <w:t>1.</w:t>
      </w:r>
      <w:r>
        <w:rPr>
          <w:sz w:val="21"/>
        </w:rPr>
        <w:t>中标人</w:t>
      </w:r>
      <w:r>
        <w:rPr>
          <w:sz w:val="21"/>
          <w:color w:val="000000"/>
        </w:rPr>
        <w:t>在采购人监督和管理下提供食堂餐饮服务管理。</w:t>
      </w:r>
      <w:r>
        <w:rPr>
          <w:sz w:val="21"/>
        </w:rPr>
        <w:t>中标人</w:t>
      </w:r>
      <w:r>
        <w:rPr>
          <w:sz w:val="21"/>
          <w:color w:val="000000"/>
        </w:rPr>
        <w:t>负责为采购人食堂配备工作服务人员并负责管理。</w:t>
      </w:r>
    </w:p>
    <w:p>
      <w:pPr>
        <w:pStyle w:val="null3"/>
        <w:ind w:firstLine="420"/>
        <w:jc w:val="both"/>
      </w:pPr>
      <w:r>
        <w:rPr>
          <w:sz w:val="21"/>
          <w:color w:val="000000"/>
        </w:rPr>
        <w:t>2.</w:t>
      </w:r>
      <w:r>
        <w:rPr>
          <w:sz w:val="21"/>
        </w:rPr>
        <w:t>中标人</w:t>
      </w:r>
      <w:r>
        <w:rPr>
          <w:sz w:val="21"/>
          <w:color w:val="000000"/>
        </w:rPr>
        <w:t>应制定食堂日常管理方案，内容主要包括：</w:t>
      </w:r>
      <w:r>
        <w:rPr>
          <w:sz w:val="21"/>
          <w:color w:val="000000"/>
        </w:rPr>
        <w:t>l)</w:t>
      </w:r>
      <w:r>
        <w:rPr>
          <w:sz w:val="21"/>
          <w:color w:val="000000"/>
        </w:rPr>
        <w:t>人员配备；</w:t>
      </w:r>
      <w:r>
        <w:rPr>
          <w:sz w:val="21"/>
          <w:color w:val="000000"/>
        </w:rPr>
        <w:t>2)</w:t>
      </w:r>
      <w:r>
        <w:rPr>
          <w:sz w:val="21"/>
          <w:color w:val="000000"/>
        </w:rPr>
        <w:t>规章制度（餐厅管理制度和卫生管理制度）；</w:t>
      </w:r>
      <w:r>
        <w:rPr>
          <w:sz w:val="21"/>
          <w:color w:val="000000"/>
        </w:rPr>
        <w:t>3)</w:t>
      </w:r>
      <w:r>
        <w:rPr>
          <w:sz w:val="21"/>
          <w:color w:val="000000"/>
        </w:rPr>
        <w:t>实施措施等。上述管理方案须报采购人备案，经采购人同意后实施，采购人依此进行监督检查。</w:t>
      </w:r>
    </w:p>
    <w:p>
      <w:pPr>
        <w:pStyle w:val="null3"/>
        <w:ind w:firstLine="420"/>
        <w:jc w:val="both"/>
      </w:pPr>
      <w:r>
        <w:rPr>
          <w:sz w:val="21"/>
          <w:color w:val="000000"/>
        </w:rPr>
        <w:t>3.</w:t>
      </w:r>
      <w:r>
        <w:rPr>
          <w:sz w:val="21"/>
        </w:rPr>
        <w:t>中标人</w:t>
      </w:r>
      <w:r>
        <w:rPr>
          <w:sz w:val="21"/>
          <w:color w:val="000000"/>
        </w:rPr>
        <w:t>负责食品加工制作、出成品和就餐服务。食品物料等由采购人负责采购。</w:t>
      </w:r>
    </w:p>
    <w:p>
      <w:pPr>
        <w:pStyle w:val="null3"/>
        <w:ind w:firstLine="420"/>
        <w:jc w:val="both"/>
      </w:pPr>
      <w:r>
        <w:rPr>
          <w:sz w:val="21"/>
          <w:color w:val="000000"/>
        </w:rPr>
        <w:t>4.</w:t>
      </w:r>
      <w:r>
        <w:rPr>
          <w:sz w:val="21"/>
          <w:color w:val="000000"/>
        </w:rPr>
        <w:t>根据采购人的要求调整饭菜供应品种、改进菜式和出品质量。</w:t>
      </w:r>
    </w:p>
    <w:p>
      <w:pPr>
        <w:pStyle w:val="null3"/>
        <w:ind w:firstLine="420"/>
        <w:jc w:val="both"/>
      </w:pPr>
      <w:r>
        <w:rPr>
          <w:sz w:val="21"/>
          <w:color w:val="000000"/>
        </w:rPr>
        <w:t>5.</w:t>
      </w:r>
      <w:r>
        <w:rPr>
          <w:sz w:val="21"/>
        </w:rPr>
        <w:t>中标人</w:t>
      </w:r>
      <w:r>
        <w:rPr>
          <w:sz w:val="21"/>
          <w:color w:val="000000"/>
        </w:rPr>
        <w:t>不得将食堂私自转让或委托他人服务</w:t>
      </w:r>
      <w:r>
        <w:rPr>
          <w:sz w:val="21"/>
          <w:color w:val="000000"/>
        </w:rPr>
        <w:t>,</w:t>
      </w:r>
      <w:r>
        <w:rPr>
          <w:sz w:val="21"/>
          <w:color w:val="000000"/>
        </w:rPr>
        <w:t>不得出现不法服务。一经发现，采购人有权终止服务合同</w:t>
      </w:r>
      <w:r>
        <w:rPr>
          <w:sz w:val="21"/>
          <w:color w:val="000000"/>
        </w:rPr>
        <w:t>,</w:t>
      </w:r>
      <w:r>
        <w:rPr>
          <w:sz w:val="21"/>
          <w:color w:val="000000"/>
        </w:rPr>
        <w:t>并按照相关法律规定请求有关部门给予处罚。</w:t>
      </w:r>
    </w:p>
    <w:p>
      <w:pPr>
        <w:pStyle w:val="null3"/>
        <w:ind w:firstLine="420"/>
        <w:jc w:val="both"/>
      </w:pPr>
      <w:r>
        <w:rPr>
          <w:sz w:val="21"/>
          <w:color w:val="000000"/>
        </w:rPr>
        <w:t>6.</w:t>
      </w:r>
      <w:r>
        <w:rPr>
          <w:sz w:val="21"/>
        </w:rPr>
        <w:t>中标人</w:t>
      </w:r>
      <w:r>
        <w:rPr>
          <w:sz w:val="21"/>
          <w:color w:val="000000"/>
        </w:rPr>
        <w:t>必须严格执行食堂的相关规章制度、必须满足用餐需求，不得对外营业。</w:t>
      </w:r>
    </w:p>
    <w:p>
      <w:pPr>
        <w:pStyle w:val="null3"/>
        <w:ind w:firstLine="420"/>
        <w:jc w:val="both"/>
      </w:pPr>
      <w:r>
        <w:rPr>
          <w:sz w:val="21"/>
          <w:color w:val="000000"/>
        </w:rPr>
        <w:t>7.</w:t>
      </w:r>
      <w:r>
        <w:rPr>
          <w:sz w:val="21"/>
          <w:color w:val="000000"/>
        </w:rPr>
        <w:t>服务期内厨房设备正常维修和必须添置或需要更换之设备，由</w:t>
      </w:r>
      <w:r>
        <w:rPr>
          <w:sz w:val="21"/>
        </w:rPr>
        <w:t>中标人</w:t>
      </w:r>
      <w:r>
        <w:rPr>
          <w:sz w:val="21"/>
          <w:color w:val="000000"/>
        </w:rPr>
        <w:t>提出申请，经采购人同意后安排落实，费用由食堂的运营成本中支付。</w:t>
      </w:r>
    </w:p>
    <w:p>
      <w:pPr>
        <w:pStyle w:val="null3"/>
        <w:ind w:firstLine="420"/>
        <w:jc w:val="both"/>
      </w:pPr>
      <w:r>
        <w:rPr>
          <w:sz w:val="21"/>
          <w:color w:val="000000"/>
        </w:rPr>
        <w:t>8.</w:t>
      </w:r>
      <w:r>
        <w:rPr>
          <w:sz w:val="21"/>
        </w:rPr>
        <w:t>中标人</w:t>
      </w:r>
      <w:r>
        <w:rPr>
          <w:sz w:val="21"/>
          <w:color w:val="000000"/>
        </w:rPr>
        <w:t>负责与食堂工作人员签订劳动合同，办理各种社会保险手续，但所有人员经费自理（含卫生检疫、工作人员体检、伤残疾病等费用）。所有员工上岗前必须通过当地卫生部门指定医院或防疫站的体检，领取饮食行业健康证等相关证明材料，无健康合格证者，不得在食堂工作。</w:t>
      </w:r>
    </w:p>
    <w:p>
      <w:pPr>
        <w:pStyle w:val="null3"/>
        <w:ind w:firstLine="420"/>
        <w:jc w:val="both"/>
      </w:pPr>
      <w:r>
        <w:rPr>
          <w:sz w:val="21"/>
          <w:color w:val="000000"/>
        </w:rPr>
        <w:t>9.</w:t>
      </w:r>
      <w:r>
        <w:rPr>
          <w:sz w:val="21"/>
          <w:color w:val="000000"/>
        </w:rPr>
        <w:t>采购人将指定人员负责与</w:t>
      </w:r>
      <w:r>
        <w:rPr>
          <w:sz w:val="21"/>
        </w:rPr>
        <w:t>中标人</w:t>
      </w:r>
      <w:r>
        <w:rPr>
          <w:sz w:val="21"/>
          <w:color w:val="000000"/>
        </w:rPr>
        <w:t>配合具体工作。</w:t>
      </w:r>
    </w:p>
    <w:p>
      <w:pPr>
        <w:pStyle w:val="null3"/>
        <w:ind w:firstLine="420"/>
        <w:jc w:val="left"/>
      </w:pPr>
      <w:r>
        <w:rPr>
          <w:sz w:val="21"/>
          <w:color w:val="000000"/>
        </w:rPr>
        <w:t>10.</w:t>
      </w:r>
      <w:r>
        <w:rPr>
          <w:sz w:val="21"/>
        </w:rPr>
        <w:t>中标人</w:t>
      </w:r>
      <w:r>
        <w:rPr>
          <w:sz w:val="21"/>
          <w:color w:val="000000"/>
        </w:rPr>
        <w:t>负责制定食材物料的采购计划，验收新购物料，制定每日菜单并由采购人确认后在校内公布。</w:t>
      </w:r>
    </w:p>
    <w:p>
      <w:pPr>
        <w:pStyle w:val="null3"/>
        <w:ind w:firstLine="420"/>
        <w:jc w:val="both"/>
      </w:pPr>
      <w:r>
        <w:rPr>
          <w:sz w:val="21"/>
          <w:color w:val="000000"/>
        </w:rPr>
        <w:t>11.</w:t>
      </w:r>
      <w:r>
        <w:rPr>
          <w:sz w:val="21"/>
        </w:rPr>
        <w:t>中标人</w:t>
      </w:r>
      <w:r>
        <w:rPr>
          <w:sz w:val="21"/>
          <w:color w:val="000000"/>
        </w:rPr>
        <w:t>应保证一日两餐正点</w:t>
      </w:r>
      <w:r>
        <w:rPr>
          <w:sz w:val="21"/>
          <w:color w:val="000000"/>
        </w:rPr>
        <w:t>,</w:t>
      </w:r>
      <w:r>
        <w:rPr>
          <w:sz w:val="21"/>
          <w:color w:val="000000"/>
        </w:rPr>
        <w:t>足量、优质、做到品种多样化</w:t>
      </w:r>
      <w:r>
        <w:rPr>
          <w:sz w:val="21"/>
          <w:color w:val="000000"/>
        </w:rPr>
        <w:t>(</w:t>
      </w:r>
      <w:r>
        <w:rPr>
          <w:sz w:val="21"/>
          <w:color w:val="000000"/>
        </w:rPr>
        <w:t>列出供用品种</w:t>
      </w:r>
      <w:r>
        <w:rPr>
          <w:sz w:val="21"/>
          <w:color w:val="000000"/>
        </w:rPr>
        <w:t>)</w:t>
      </w:r>
      <w:r>
        <w:rPr>
          <w:sz w:val="21"/>
          <w:color w:val="000000"/>
        </w:rPr>
        <w:t>。不得出售变质、变味以及剩饭菜，采购人将不定期向职工调查饭菜质量、数量及服务情况，并将有关信息通知</w:t>
      </w:r>
      <w:r>
        <w:rPr>
          <w:sz w:val="21"/>
        </w:rPr>
        <w:t>中标人</w:t>
      </w:r>
      <w:r>
        <w:rPr>
          <w:sz w:val="21"/>
          <w:color w:val="000000"/>
        </w:rPr>
        <w:t>，</w:t>
      </w:r>
      <w:r>
        <w:rPr>
          <w:sz w:val="21"/>
        </w:rPr>
        <w:t>中标人</w:t>
      </w:r>
      <w:r>
        <w:rPr>
          <w:sz w:val="21"/>
          <w:color w:val="000000"/>
        </w:rPr>
        <w:t>应虚心听取意见，采取措施及时解决不良现象。</w:t>
      </w:r>
    </w:p>
    <w:p>
      <w:pPr>
        <w:pStyle w:val="null3"/>
        <w:ind w:firstLine="420"/>
        <w:jc w:val="both"/>
      </w:pPr>
      <w:r>
        <w:rPr>
          <w:sz w:val="21"/>
          <w:color w:val="000000"/>
        </w:rPr>
        <w:t>12.</w:t>
      </w:r>
      <w:r>
        <w:rPr>
          <w:sz w:val="21"/>
        </w:rPr>
        <w:t>中标人</w:t>
      </w:r>
      <w:r>
        <w:rPr>
          <w:sz w:val="21"/>
          <w:color w:val="000000"/>
        </w:rPr>
        <w:t>应严格按照工作时间供应伙食，如因此而影响采购人正常工作的，采购人有权追究相关责任。</w:t>
      </w:r>
    </w:p>
    <w:p>
      <w:pPr>
        <w:pStyle w:val="null3"/>
        <w:ind w:firstLine="420"/>
        <w:jc w:val="both"/>
      </w:pPr>
      <w:r>
        <w:rPr>
          <w:sz w:val="21"/>
          <w:color w:val="000000"/>
        </w:rPr>
        <w:t>13.</w:t>
      </w:r>
      <w:r>
        <w:rPr>
          <w:sz w:val="21"/>
          <w:color w:val="000000"/>
        </w:rPr>
        <w:t>采购人食堂加工间现有之设备及餐具，</w:t>
      </w:r>
      <w:r>
        <w:rPr>
          <w:sz w:val="21"/>
        </w:rPr>
        <w:t>中标人</w:t>
      </w:r>
      <w:r>
        <w:rPr>
          <w:sz w:val="21"/>
          <w:color w:val="000000"/>
        </w:rPr>
        <w:t>应合理使用，妥善保管，不得人为损坏，每次餐后均需检查是否有餐具误丢在杂物箱，以防遗失，如有违反造成采购人财产损失，</w:t>
      </w:r>
      <w:r>
        <w:rPr>
          <w:sz w:val="21"/>
        </w:rPr>
        <w:t>中标人</w:t>
      </w:r>
      <w:r>
        <w:rPr>
          <w:sz w:val="21"/>
          <w:color w:val="000000"/>
        </w:rPr>
        <w:t>应按价赔偿。</w:t>
      </w:r>
    </w:p>
    <w:p>
      <w:pPr>
        <w:pStyle w:val="null3"/>
        <w:ind w:firstLine="420"/>
        <w:jc w:val="both"/>
      </w:pPr>
      <w:r>
        <w:rPr>
          <w:sz w:val="21"/>
          <w:color w:val="000000"/>
        </w:rPr>
        <w:t>14.</w:t>
      </w:r>
      <w:r>
        <w:rPr>
          <w:sz w:val="21"/>
        </w:rPr>
        <w:t>中标人</w:t>
      </w:r>
      <w:r>
        <w:rPr>
          <w:sz w:val="21"/>
          <w:color w:val="000000"/>
        </w:rPr>
        <w:t>工作人员必须遵守采购人内部管理制度，不得随意出入办公区域，如有违反，采购人将依相关规定处罚。保证厨房重地及物料房非相关人员不得随意进入。不得随意带亲友出入，车辆出入或所带物品出入应自觉接受保安检查。</w:t>
      </w:r>
    </w:p>
    <w:p>
      <w:pPr>
        <w:pStyle w:val="null3"/>
        <w:ind w:firstLine="420"/>
        <w:jc w:val="both"/>
      </w:pPr>
      <w:r>
        <w:rPr>
          <w:sz w:val="21"/>
          <w:color w:val="000000"/>
        </w:rPr>
        <w:t>15.</w:t>
      </w:r>
      <w:r>
        <w:rPr>
          <w:sz w:val="21"/>
          <w:color w:val="000000"/>
        </w:rPr>
        <w:t>部分年级须送餐到课室，餐具由</w:t>
      </w:r>
      <w:r>
        <w:rPr>
          <w:sz w:val="21"/>
        </w:rPr>
        <w:t>中标人</w:t>
      </w:r>
      <w:r>
        <w:rPr>
          <w:sz w:val="21"/>
          <w:color w:val="000000"/>
        </w:rPr>
        <w:t>配置。</w:t>
      </w:r>
    </w:p>
    <w:p>
      <w:pPr>
        <w:pStyle w:val="null3"/>
        <w:ind w:firstLine="420"/>
        <w:jc w:val="both"/>
      </w:pPr>
      <w:r>
        <w:rPr>
          <w:sz w:val="21"/>
          <w:color w:val="000000"/>
        </w:rPr>
        <w:t>16.</w:t>
      </w:r>
      <w:r>
        <w:rPr>
          <w:sz w:val="21"/>
        </w:rPr>
        <w:t>中标人</w:t>
      </w:r>
      <w:r>
        <w:rPr>
          <w:sz w:val="21"/>
          <w:color w:val="000000"/>
        </w:rPr>
        <w:t>须对就餐环境进行软装布置，体现学校人文关怀。</w:t>
      </w:r>
    </w:p>
    <w:p>
      <w:pPr>
        <w:pStyle w:val="null3"/>
        <w:ind w:firstLine="420"/>
        <w:jc w:val="both"/>
      </w:pPr>
      <w:r>
        <w:rPr>
          <w:sz w:val="21"/>
          <w:color w:val="000000"/>
        </w:rPr>
        <w:t>17.</w:t>
      </w:r>
      <w:r>
        <w:rPr>
          <w:sz w:val="21"/>
          <w:color w:val="000000"/>
        </w:rPr>
        <w:t>食堂的馊水、食材废料、纸皮等由</w:t>
      </w:r>
      <w:r>
        <w:rPr>
          <w:sz w:val="21"/>
        </w:rPr>
        <w:t>中标人</w:t>
      </w:r>
      <w:r>
        <w:rPr>
          <w:sz w:val="21"/>
          <w:color w:val="000000"/>
        </w:rPr>
        <w:t>负责处理，按采购人要求在指定时间和范围内将馊水（馊水回收人、单位必须有回收废油脂等相关资质并将资料交采购人备案）及废料运出，以保障厨房、餐厅整体环境卫生。餐厨垃圾的处理应符合广州市的有关规定，不得私自处理。</w:t>
      </w:r>
    </w:p>
    <w:p>
      <w:pPr>
        <w:pStyle w:val="null3"/>
        <w:ind w:firstLine="420"/>
        <w:jc w:val="both"/>
      </w:pPr>
      <w:r>
        <w:rPr>
          <w:sz w:val="21"/>
          <w:color w:val="000000"/>
        </w:rPr>
        <w:t>18.</w:t>
      </w:r>
      <w:r>
        <w:rPr>
          <w:sz w:val="21"/>
        </w:rPr>
        <w:t>中标人</w:t>
      </w:r>
      <w:r>
        <w:rPr>
          <w:sz w:val="21"/>
          <w:color w:val="000000"/>
        </w:rPr>
        <w:t>在签订合同前，须提供本项目配备的专业人员的名单，经采购人审核同意签订合同，在服务期间，上述人员不能达到岗位要求，采购人有权要求</w:t>
      </w:r>
      <w:r>
        <w:rPr>
          <w:sz w:val="21"/>
        </w:rPr>
        <w:t>中标人</w:t>
      </w:r>
      <w:r>
        <w:rPr>
          <w:sz w:val="21"/>
          <w:color w:val="000000"/>
        </w:rPr>
        <w:t>进行更换。</w:t>
      </w:r>
    </w:p>
    <w:p>
      <w:pPr>
        <w:pStyle w:val="null3"/>
        <w:jc w:val="left"/>
      </w:pPr>
      <w:r>
        <w:rPr>
          <w:sz w:val="21"/>
          <w:b/>
          <w:color w:val="000000"/>
        </w:rPr>
        <w:t>（五）安全卫生要求：</w:t>
      </w:r>
    </w:p>
    <w:p>
      <w:pPr>
        <w:pStyle w:val="null3"/>
        <w:ind w:firstLine="420"/>
        <w:jc w:val="both"/>
      </w:pPr>
      <w:r>
        <w:rPr>
          <w:sz w:val="21"/>
          <w:color w:val="000000"/>
        </w:rPr>
        <w:t>1.</w:t>
      </w:r>
      <w:r>
        <w:rPr>
          <w:sz w:val="21"/>
          <w:color w:val="000000"/>
        </w:rPr>
        <w:t>严格按《中华人民共和国食品安全法》、《餐饮业食品卫生管理办法》、《广东省食品卫生管理实施办法》等相关饮食卫生的法律法规的规定，建立健全卫生管理制度，坚决杜绝食物中毒事件的发生。</w:t>
      </w:r>
    </w:p>
    <w:p>
      <w:pPr>
        <w:pStyle w:val="null3"/>
        <w:ind w:firstLine="420"/>
        <w:jc w:val="both"/>
      </w:pPr>
      <w:r>
        <w:rPr>
          <w:sz w:val="21"/>
          <w:color w:val="000000"/>
        </w:rPr>
        <w:t>2.</w:t>
      </w:r>
      <w:r>
        <w:rPr>
          <w:sz w:val="21"/>
          <w:color w:val="000000"/>
        </w:rPr>
        <w:t>整个食堂的卫生防疫、就餐环境必须达到卫生局的标准，定期采取防鼠、灭蝇、灭蚁措施，采购人有权监督</w:t>
      </w:r>
      <w:r>
        <w:rPr>
          <w:sz w:val="21"/>
          <w:color w:val="000000"/>
        </w:rPr>
        <w:t>,</w:t>
      </w:r>
      <w:r>
        <w:rPr>
          <w:sz w:val="21"/>
          <w:color w:val="000000"/>
        </w:rPr>
        <w:t>并随时检查。</w:t>
      </w:r>
    </w:p>
    <w:p>
      <w:pPr>
        <w:pStyle w:val="null3"/>
        <w:ind w:firstLine="420"/>
        <w:jc w:val="both"/>
      </w:pPr>
      <w:r>
        <w:rPr>
          <w:sz w:val="21"/>
          <w:color w:val="000000"/>
        </w:rPr>
        <w:t>3.</w:t>
      </w:r>
      <w:r>
        <w:rPr>
          <w:sz w:val="21"/>
          <w:color w:val="000000"/>
        </w:rPr>
        <w:t>负责餐厅、厨房的清洁卫生、餐具消毒、卫生防疫、食物垃圾处理等工作，确保工作人员就餐健康和卫生，确保食堂达到食品安全量化等级</w:t>
      </w:r>
      <w:r>
        <w:rPr>
          <w:sz w:val="21"/>
          <w:color w:val="000000"/>
        </w:rPr>
        <w:t>A</w:t>
      </w:r>
      <w:r>
        <w:rPr>
          <w:sz w:val="21"/>
          <w:color w:val="000000"/>
        </w:rPr>
        <w:t>级。</w:t>
      </w:r>
    </w:p>
    <w:p>
      <w:pPr>
        <w:pStyle w:val="null3"/>
        <w:ind w:firstLine="420"/>
        <w:jc w:val="both"/>
      </w:pPr>
      <w:r>
        <w:rPr>
          <w:sz w:val="21"/>
          <w:color w:val="000000"/>
        </w:rPr>
        <w:t>4.</w:t>
      </w:r>
      <w:r>
        <w:rPr>
          <w:sz w:val="21"/>
          <w:color w:val="000000"/>
        </w:rPr>
        <w:t>因</w:t>
      </w:r>
      <w:r>
        <w:rPr>
          <w:sz w:val="21"/>
        </w:rPr>
        <w:t>中标人</w:t>
      </w:r>
      <w:r>
        <w:rPr>
          <w:sz w:val="21"/>
          <w:color w:val="000000"/>
        </w:rPr>
        <w:t>管理不善、工作疏忽等原因造成就餐人员食物中毒的</w:t>
      </w:r>
      <w:r>
        <w:rPr>
          <w:sz w:val="21"/>
          <w:color w:val="000000"/>
        </w:rPr>
        <w:t>,</w:t>
      </w:r>
      <w:r>
        <w:rPr>
          <w:sz w:val="21"/>
          <w:color w:val="000000"/>
        </w:rPr>
        <w:t>由此造成的一切损失及法律责任由</w:t>
      </w:r>
      <w:r>
        <w:rPr>
          <w:sz w:val="21"/>
        </w:rPr>
        <w:t>中标人</w:t>
      </w:r>
      <w:r>
        <w:rPr>
          <w:sz w:val="21"/>
          <w:color w:val="000000"/>
        </w:rPr>
        <w:t>责任。</w:t>
      </w:r>
    </w:p>
    <w:p>
      <w:pPr>
        <w:pStyle w:val="null3"/>
        <w:ind w:left="315"/>
        <w:jc w:val="both"/>
      </w:pPr>
      <w:r>
        <w:rPr>
          <w:sz w:val="21"/>
          <w:b/>
          <w:color w:val="000000"/>
        </w:rPr>
        <w:t>（六）违约条款与退出机制</w:t>
      </w:r>
    </w:p>
    <w:p>
      <w:pPr>
        <w:pStyle w:val="null3"/>
        <w:ind w:firstLine="420"/>
        <w:jc w:val="both"/>
      </w:pPr>
      <w:r>
        <w:rPr>
          <w:sz w:val="21"/>
          <w:color w:val="000000"/>
        </w:rPr>
        <w:t>如在服务期间出现以下行为的，采购人立刻终止合同：</w:t>
      </w:r>
    </w:p>
    <w:p>
      <w:pPr>
        <w:pStyle w:val="null3"/>
        <w:ind w:firstLine="420"/>
        <w:jc w:val="both"/>
      </w:pPr>
      <w:r>
        <w:rPr>
          <w:sz w:val="21"/>
          <w:color w:val="000000"/>
        </w:rPr>
        <w:t>1.</w:t>
      </w:r>
      <w:r>
        <w:rPr>
          <w:sz w:val="21"/>
          <w:color w:val="000000"/>
        </w:rPr>
        <w:t>食品经营许可超过有效期的；</w:t>
      </w:r>
    </w:p>
    <w:p>
      <w:pPr>
        <w:pStyle w:val="null3"/>
        <w:ind w:firstLine="420"/>
        <w:jc w:val="both"/>
      </w:pPr>
      <w:r>
        <w:rPr>
          <w:sz w:val="21"/>
          <w:color w:val="000000"/>
        </w:rPr>
        <w:t>2.</w:t>
      </w:r>
      <w:r>
        <w:rPr>
          <w:sz w:val="21"/>
          <w:color w:val="000000"/>
        </w:rPr>
        <w:t>发生一般或以上食品安全事件的；</w:t>
      </w:r>
    </w:p>
    <w:p>
      <w:pPr>
        <w:pStyle w:val="null3"/>
        <w:ind w:firstLine="420"/>
        <w:jc w:val="both"/>
      </w:pPr>
      <w:r>
        <w:rPr>
          <w:sz w:val="21"/>
          <w:color w:val="000000"/>
        </w:rPr>
        <w:t>3.</w:t>
      </w:r>
      <w:r>
        <w:rPr>
          <w:sz w:val="21"/>
          <w:color w:val="000000"/>
        </w:rPr>
        <w:t>因食品安全问题引发较大或以上事件的；</w:t>
      </w:r>
    </w:p>
    <w:p>
      <w:pPr>
        <w:pStyle w:val="null3"/>
        <w:ind w:firstLine="420"/>
        <w:jc w:val="both"/>
      </w:pPr>
      <w:r>
        <w:rPr>
          <w:sz w:val="21"/>
          <w:color w:val="000000"/>
        </w:rPr>
        <w:t>4.</w:t>
      </w:r>
      <w:r>
        <w:rPr>
          <w:sz w:val="21"/>
          <w:color w:val="000000"/>
        </w:rPr>
        <w:t>因违反《中华人民共和国食品安全法》及其实施条例、《学校食品安全与营养健康管理规定》等法律法规，一年内累计受到</w:t>
      </w:r>
      <w:r>
        <w:rPr>
          <w:sz w:val="21"/>
          <w:color w:val="000000"/>
        </w:rPr>
        <w:t>2</w:t>
      </w:r>
      <w:r>
        <w:rPr>
          <w:sz w:val="21"/>
          <w:color w:val="000000"/>
        </w:rPr>
        <w:t>次或以上行政处罚的；</w:t>
      </w:r>
    </w:p>
    <w:p>
      <w:pPr>
        <w:pStyle w:val="null3"/>
        <w:ind w:firstLine="420"/>
        <w:jc w:val="both"/>
      </w:pPr>
      <w:r>
        <w:rPr>
          <w:sz w:val="21"/>
          <w:color w:val="000000"/>
        </w:rPr>
        <w:t>5.</w:t>
      </w:r>
      <w:r>
        <w:rPr>
          <w:sz w:val="21"/>
          <w:color w:val="000000"/>
        </w:rPr>
        <w:t>因存在重大食品安全隐患受到市场监管部门或教育部门和相关职能部门通报的</w:t>
      </w:r>
      <w:r>
        <w:rPr>
          <w:sz w:val="21"/>
          <w:color w:val="000000"/>
        </w:rPr>
        <w:t>;</w:t>
      </w:r>
    </w:p>
    <w:p>
      <w:pPr>
        <w:pStyle w:val="null3"/>
        <w:ind w:firstLine="420"/>
        <w:jc w:val="both"/>
      </w:pPr>
      <w:r>
        <w:rPr>
          <w:sz w:val="21"/>
          <w:color w:val="000000"/>
        </w:rPr>
        <w:t>6.</w:t>
      </w:r>
      <w:r>
        <w:rPr>
          <w:sz w:val="21"/>
          <w:color w:val="000000"/>
        </w:rPr>
        <w:t>发生转包、分包行为，或擅自更换履约人等其他违反法律法规或服务合同行为的；</w:t>
      </w:r>
    </w:p>
    <w:p>
      <w:pPr>
        <w:pStyle w:val="null3"/>
        <w:ind w:firstLine="420"/>
        <w:jc w:val="both"/>
      </w:pPr>
      <w:r>
        <w:rPr>
          <w:sz w:val="21"/>
          <w:color w:val="000000"/>
        </w:rPr>
        <w:t>7.</w:t>
      </w:r>
      <w:r>
        <w:rPr>
          <w:sz w:val="21"/>
          <w:color w:val="000000"/>
        </w:rPr>
        <w:t>出现未按服务合同约定建立相关制度或执行制度不力、经营管理混乱、降低供餐质量标准、随意变更供餐食谱等情况，经约谈后拒不整改的；</w:t>
      </w:r>
    </w:p>
    <w:p>
      <w:pPr>
        <w:pStyle w:val="null3"/>
        <w:ind w:firstLine="420"/>
        <w:jc w:val="both"/>
      </w:pPr>
      <w:r>
        <w:rPr>
          <w:sz w:val="21"/>
          <w:color w:val="000000"/>
        </w:rPr>
        <w:t>8.</w:t>
      </w:r>
      <w:r>
        <w:rPr>
          <w:sz w:val="21"/>
          <w:color w:val="000000"/>
        </w:rPr>
        <w:t>服务单位与学校间有商业贿赂等不正当经营行为的；</w:t>
      </w:r>
    </w:p>
    <w:p>
      <w:pPr>
        <w:pStyle w:val="null3"/>
        <w:ind w:firstLine="420"/>
        <w:jc w:val="both"/>
      </w:pPr>
      <w:r>
        <w:rPr>
          <w:sz w:val="21"/>
          <w:color w:val="000000"/>
        </w:rPr>
        <w:t>9.</w:t>
      </w:r>
      <w:r>
        <w:rPr>
          <w:sz w:val="21"/>
          <w:color w:val="000000"/>
        </w:rPr>
        <w:t>存在其他违法、违规、违约行为，影响恶劣的。</w:t>
      </w:r>
    </w:p>
    <w:p>
      <w:pPr>
        <w:pStyle w:val="null3"/>
        <w:ind w:firstLine="420"/>
        <w:jc w:val="both"/>
      </w:pPr>
      <w:r>
        <w:rPr>
          <w:sz w:val="21"/>
          <w:color w:val="000000"/>
        </w:rPr>
        <w:t>10.</w:t>
      </w:r>
      <w:r>
        <w:rPr>
          <w:sz w:val="21"/>
          <w:color w:val="000000"/>
        </w:rPr>
        <w:t>合同期间，采购人对有权</w:t>
      </w:r>
      <w:r>
        <w:rPr>
          <w:sz w:val="21"/>
        </w:rPr>
        <w:t>中标人</w:t>
      </w:r>
      <w:r>
        <w:rPr>
          <w:sz w:val="21"/>
          <w:color w:val="000000"/>
        </w:rPr>
        <w:t>提供的服务进行全面考核，考核结果为</w:t>
      </w:r>
      <w:r>
        <w:rPr>
          <w:sz w:val="21"/>
          <w:color w:val="000000"/>
        </w:rPr>
        <w:t>“合格”，则继续服务；考核结果为“不合格”则终止合同。</w:t>
      </w:r>
    </w:p>
    <w:p>
      <w:pPr>
        <w:pStyle w:val="null3"/>
        <w:jc w:val="left"/>
      </w:pPr>
      <w:r>
        <w:rPr>
          <w:sz w:val="21"/>
          <w:b/>
        </w:rPr>
        <w:t>三、验收程序：</w:t>
      </w:r>
    </w:p>
    <w:p>
      <w:pPr>
        <w:pStyle w:val="null3"/>
        <w:ind w:firstLine="420"/>
        <w:jc w:val="both"/>
      </w:pPr>
      <w:r>
        <w:rPr>
          <w:sz w:val="21"/>
        </w:rPr>
        <w:t>服务期限内，采购人每月对中标人进行服务评价考核，如连续</w:t>
      </w:r>
      <w:r>
        <w:rPr>
          <w:sz w:val="21"/>
        </w:rPr>
        <w:t>3</w:t>
      </w:r>
      <w:r>
        <w:rPr>
          <w:sz w:val="21"/>
        </w:rPr>
        <w:t>个月考核不达标（低于</w:t>
      </w:r>
      <w:r>
        <w:rPr>
          <w:sz w:val="21"/>
        </w:rPr>
        <w:t>90</w:t>
      </w:r>
      <w:r>
        <w:rPr>
          <w:sz w:val="21"/>
        </w:rPr>
        <w:t>分的，不含</w:t>
      </w:r>
      <w:r>
        <w:rPr>
          <w:sz w:val="21"/>
        </w:rPr>
        <w:t>90</w:t>
      </w:r>
      <w:r>
        <w:rPr>
          <w:sz w:val="21"/>
        </w:rPr>
        <w:t>分），</w:t>
      </w:r>
      <w:r>
        <w:rPr>
          <w:sz w:val="21"/>
          <w:color w:val="000000"/>
        </w:rPr>
        <w:t>采购人有权终止合同且不承担违约责任，详见下表：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58"/>
        <w:gridCol w:w="5095"/>
        <w:gridCol w:w="880"/>
        <w:gridCol w:w="1173"/>
      </w:tblGrid>
      <w:tr>
        <w:tc>
          <w:tcPr>
            <w:tcW w:type="dxa" w:w="1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评估项目</w:t>
            </w:r>
          </w:p>
        </w:tc>
        <w:tc>
          <w:tcPr>
            <w:tcW w:type="dxa" w:w="5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评估内容</w:t>
            </w:r>
          </w:p>
        </w:tc>
        <w:tc>
          <w:tcPr>
            <w:tcW w:type="dxa" w:w="8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权重分</w:t>
            </w:r>
          </w:p>
        </w:tc>
        <w:tc>
          <w:tcPr>
            <w:tcW w:type="dxa" w:w="1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考核得分</w:t>
            </w:r>
          </w:p>
        </w:tc>
      </w:tr>
      <w:tr>
        <w:tc>
          <w:tcPr>
            <w:tcW w:type="dxa" w:w="11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食堂组织和管理（</w:t>
            </w:r>
            <w:r>
              <w:rPr>
                <w:sz w:val="21"/>
                <w:color w:val="000000"/>
              </w:rPr>
              <w:t>30</w:t>
            </w:r>
            <w:r>
              <w:rPr>
                <w:sz w:val="21"/>
                <w:color w:val="000000"/>
              </w:rPr>
              <w:t>分）</w:t>
            </w: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服务者是否建立食堂工作管理组织架构</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vMerge/>
            <w:tcBorders>
              <w:top w:val="none" w:color="000000" w:sz="4"/>
              <w:left w:val="single" w:color="000000" w:sz="4"/>
              <w:bottom w:val="single" w:color="000000" w:sz="4"/>
              <w:right w:val="single" w:color="000000" w:sz="4"/>
            </w:tcBorders>
          </w:tcP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食堂是否有主管责任人和具体管理责任人</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vMerge/>
            <w:tcBorders>
              <w:top w:val="none" w:color="000000" w:sz="4"/>
              <w:left w:val="single" w:color="000000" w:sz="4"/>
              <w:bottom w:val="single" w:color="000000" w:sz="4"/>
              <w:right w:val="single" w:color="000000" w:sz="4"/>
            </w:tcBorders>
          </w:tcP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食堂主管责任人和具体管理责任人工作到位及执行职责情况</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vMerge/>
            <w:tcBorders>
              <w:top w:val="none" w:color="000000" w:sz="4"/>
              <w:left w:val="single" w:color="000000" w:sz="4"/>
              <w:bottom w:val="single" w:color="000000" w:sz="4"/>
              <w:right w:val="single" w:color="000000" w:sz="4"/>
            </w:tcBorders>
          </w:tcP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食堂管理制度的执行情况</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vMerge/>
            <w:tcBorders>
              <w:top w:val="none" w:color="000000" w:sz="4"/>
              <w:left w:val="single" w:color="000000" w:sz="4"/>
              <w:bottom w:val="single" w:color="000000" w:sz="4"/>
              <w:right w:val="single" w:color="000000" w:sz="4"/>
            </w:tcBorders>
          </w:tcP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食堂是否有专人每天对采购原辅材料进行质量把关并记录</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vMerge/>
            <w:tcBorders>
              <w:top w:val="none" w:color="000000" w:sz="4"/>
              <w:left w:val="single" w:color="000000" w:sz="4"/>
              <w:bottom w:val="single" w:color="000000" w:sz="4"/>
              <w:right w:val="single" w:color="000000" w:sz="4"/>
            </w:tcBorders>
          </w:tcP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食堂膳食结构是否合理，就餐人员营养是否得到保证</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“五常法”落实执行情况（</w:t>
            </w:r>
            <w:r>
              <w:rPr>
                <w:sz w:val="21"/>
                <w:color w:val="000000"/>
              </w:rPr>
              <w:t>25</w:t>
            </w:r>
            <w:r>
              <w:rPr>
                <w:sz w:val="21"/>
                <w:color w:val="000000"/>
              </w:rPr>
              <w:t>）</w:t>
            </w: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食堂从业人员上岗前是否进行健康检查，有无健康证，有无参加必要的食品安全知识培训，有无带病上岗</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vMerge/>
            <w:tcBorders>
              <w:top w:val="none" w:color="000000" w:sz="4"/>
              <w:left w:val="single" w:color="000000" w:sz="4"/>
              <w:bottom w:val="single" w:color="000000" w:sz="4"/>
              <w:right w:val="single" w:color="000000" w:sz="4"/>
            </w:tcBorders>
          </w:tcP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食堂所有工作场所、就餐环境、炉具、设备是否处于清洁状态</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vMerge/>
            <w:tcBorders>
              <w:top w:val="none" w:color="000000" w:sz="4"/>
              <w:left w:val="single" w:color="000000" w:sz="4"/>
              <w:bottom w:val="single" w:color="000000" w:sz="4"/>
              <w:right w:val="single" w:color="000000" w:sz="4"/>
            </w:tcBorders>
          </w:tcP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食堂从业人员上岗时是否衣着规范，个人卫生良好。</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vMerge/>
            <w:tcBorders>
              <w:top w:val="none" w:color="000000" w:sz="4"/>
              <w:left w:val="single" w:color="000000" w:sz="4"/>
              <w:bottom w:val="single" w:color="000000" w:sz="4"/>
              <w:right w:val="single" w:color="000000" w:sz="4"/>
            </w:tcBorders>
          </w:tcP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食堂从业人员上岗时是否按规定操作流程进行作业</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vMerge/>
            <w:tcBorders>
              <w:top w:val="none" w:color="000000" w:sz="4"/>
              <w:left w:val="single" w:color="000000" w:sz="4"/>
              <w:bottom w:val="single" w:color="000000" w:sz="4"/>
              <w:right w:val="single" w:color="000000" w:sz="4"/>
            </w:tcBorders>
          </w:tcP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食堂内部的各功能间是否做到按规定使用（如配餐间的无菌操作等）</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食品加工与储存（</w:t>
            </w:r>
            <w:r>
              <w:rPr>
                <w:sz w:val="21"/>
                <w:color w:val="000000"/>
              </w:rPr>
              <w:t>20</w:t>
            </w:r>
            <w:r>
              <w:rPr>
                <w:sz w:val="21"/>
                <w:color w:val="000000"/>
              </w:rPr>
              <w:t>分）</w:t>
            </w: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食堂要求不隔餐的食品（如蔬菜类等）是否做到餐餐清</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vMerge/>
            <w:tcBorders>
              <w:top w:val="none" w:color="000000" w:sz="4"/>
              <w:left w:val="single" w:color="000000" w:sz="4"/>
              <w:bottom w:val="single" w:color="000000" w:sz="4"/>
              <w:right w:val="single" w:color="000000" w:sz="4"/>
            </w:tcBorders>
          </w:tcP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食堂的生、熟等食品及用具是否分开存放，定型包装食品是否按照说明要求进行存放</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vMerge/>
            <w:tcBorders>
              <w:top w:val="none" w:color="000000" w:sz="4"/>
              <w:left w:val="single" w:color="000000" w:sz="4"/>
              <w:bottom w:val="single" w:color="000000" w:sz="4"/>
              <w:right w:val="single" w:color="000000" w:sz="4"/>
            </w:tcBorders>
          </w:tcP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食堂蔬菜、鱼、肉是否使用专用清洗池，蔬菜粗加工是否按照择菜、去泥、浸泡和清洗、再切配等程序进行</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vMerge/>
            <w:tcBorders>
              <w:top w:val="none" w:color="000000" w:sz="4"/>
              <w:left w:val="single" w:color="000000" w:sz="4"/>
              <w:bottom w:val="single" w:color="000000" w:sz="4"/>
              <w:right w:val="single" w:color="000000" w:sz="4"/>
            </w:tcBorders>
          </w:tcP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食堂食品是否按规定留样</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 </w:t>
            </w:r>
            <w:r>
              <w:rPr>
                <w:sz w:val="21"/>
                <w:color w:val="000000"/>
              </w:rPr>
              <w:t>饭菜菜式情况</w:t>
            </w:r>
          </w:p>
          <w:p>
            <w:pPr>
              <w:pStyle w:val="null3"/>
              <w:jc w:val="center"/>
            </w:pPr>
            <w:r>
              <w:rPr>
                <w:sz w:val="21"/>
                <w:color w:val="000000"/>
              </w:rPr>
              <w:t>（</w:t>
            </w:r>
            <w:r>
              <w:rPr>
                <w:sz w:val="21"/>
                <w:color w:val="000000"/>
              </w:rPr>
              <w:t>25</w:t>
            </w:r>
            <w:r>
              <w:rPr>
                <w:sz w:val="21"/>
                <w:color w:val="000000"/>
              </w:rPr>
              <w:t>分）</w:t>
            </w: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考核小组对食堂所出售菜式进行综合比较，好，得</w:t>
            </w:r>
            <w:r>
              <w:rPr>
                <w:sz w:val="21"/>
                <w:color w:val="000000"/>
              </w:rPr>
              <w:t>25</w:t>
            </w:r>
            <w:r>
              <w:rPr>
                <w:sz w:val="21"/>
                <w:color w:val="000000"/>
              </w:rPr>
              <w:t>分；</w:t>
            </w:r>
          </w:p>
          <w:p>
            <w:pPr>
              <w:pStyle w:val="null3"/>
              <w:jc w:val="left"/>
            </w:pPr>
            <w:r>
              <w:rPr>
                <w:sz w:val="21"/>
                <w:color w:val="000000"/>
              </w:rPr>
              <w:t>中，得</w:t>
            </w:r>
            <w:r>
              <w:rPr>
                <w:sz w:val="21"/>
                <w:color w:val="000000"/>
              </w:rPr>
              <w:t>20</w:t>
            </w:r>
            <w:r>
              <w:rPr>
                <w:sz w:val="21"/>
                <w:color w:val="000000"/>
              </w:rPr>
              <w:t xml:space="preserve">分；一般，得 </w:t>
            </w:r>
            <w:r>
              <w:rPr>
                <w:sz w:val="21"/>
                <w:color w:val="000000"/>
              </w:rPr>
              <w:t>10</w:t>
            </w:r>
            <w:r>
              <w:rPr>
                <w:sz w:val="21"/>
                <w:color w:val="000000"/>
              </w:rPr>
              <w:t xml:space="preserve">；差，得 </w:t>
            </w:r>
            <w:r>
              <w:rPr>
                <w:sz w:val="21"/>
                <w:color w:val="000000"/>
              </w:rPr>
              <w:t xml:space="preserve">0 </w:t>
            </w:r>
            <w:r>
              <w:rPr>
                <w:sz w:val="21"/>
                <w:color w:val="000000"/>
              </w:rPr>
              <w:t>分</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得分</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b/>
          <w:color w:val="000000"/>
        </w:rPr>
        <w:t>四、报价要求：</w:t>
      </w:r>
    </w:p>
    <w:p>
      <w:pPr>
        <w:pStyle w:val="null3"/>
        <w:ind w:left="420" w:firstLine="105"/>
        <w:jc w:val="both"/>
      </w:pPr>
      <w:r>
        <w:rPr>
          <w:sz w:val="21"/>
          <w:color w:val="000000"/>
        </w:rPr>
        <w:t>投标报价不能超出最高限价，否则投标无效。投标总价即为合同总价。</w:t>
      </w:r>
    </w:p>
    <w:p>
      <w:pPr>
        <w:pStyle w:val="null3"/>
        <w:jc w:val="left"/>
      </w:pPr>
      <w:r>
        <w:rPr>
          <w:sz w:val="21"/>
          <w:b/>
          <w:color w:val="000000"/>
        </w:rPr>
        <w:t>五、特别说明</w:t>
      </w:r>
      <w:r>
        <w:rPr>
          <w:sz w:val="21"/>
          <w:b/>
          <w:color w:val="000000"/>
        </w:rPr>
        <w:t>:</w:t>
      </w:r>
    </w:p>
    <w:p>
      <w:pPr>
        <w:pStyle w:val="null3"/>
        <w:ind w:firstLine="420"/>
        <w:jc w:val="both"/>
      </w:pPr>
      <w:r>
        <w:rPr>
          <w:sz w:val="21"/>
          <w:color w:val="000000"/>
        </w:rPr>
        <w:t>1.</w:t>
      </w:r>
      <w:r>
        <w:rPr>
          <w:sz w:val="21"/>
          <w:color w:val="000000"/>
        </w:rPr>
        <w:t>因项目为学校食堂项目，政策性强，影响面广。合同履行期间，如因国家和地方法律法规、政策文件以及上级部门的要求、决定等严重影响合同继续履行的，采购人可提出终止合同，</w:t>
      </w:r>
      <w:r>
        <w:rPr>
          <w:sz w:val="21"/>
        </w:rPr>
        <w:t>中标人</w:t>
      </w:r>
      <w:r>
        <w:rPr>
          <w:sz w:val="21"/>
          <w:color w:val="000000"/>
        </w:rPr>
        <w:t>必须予以无条件配合办理。此种情况下终止合同不视为采购人违约。</w:t>
      </w:r>
    </w:p>
    <w:p>
      <w:pPr>
        <w:pStyle w:val="null3"/>
        <w:jc w:val="both"/>
      </w:pPr>
      <w:r>
        <w:rPr>
          <w:sz w:val="21"/>
          <w:color w:val="000000"/>
        </w:rPr>
        <w:t>2.</w:t>
      </w:r>
      <w:r>
        <w:rPr>
          <w:sz w:val="21"/>
          <w:color w:val="000000"/>
        </w:rPr>
        <w:t>任何一方由于地震、洪水等不可抗力原因无法履行合同时，应在不可抗力事件发生后立即向对方通报，以减轻可能给对方造成的损失。在取得有关机构的不可抗力证明或者双方谅解确认后，允许延期履行或修订协议，并视情况免于承担部分或全部责任。</w:t>
      </w:r>
    </w:p>
    <w:p>
      <w:pPr>
        <w:pStyle w:val="null3"/>
      </w:pPr>
      <w:r>
        <w:rPr/>
        <w:t>采购包1（广州开发区第二小学（北校区）2025年2月至2025年8月食堂管理服务采购项目）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2025年2月至2025年8月</w:t>
            </w:r>
          </w:p>
        </w:tc>
      </w:tr>
      <w:tr>
        <w:tc>
          <w:tcPr>
            <w:tcW w:type="dxa" w:w="4153"/>
          </w:tcPr>
          <w:p>
            <w:pPr>
              <w:pStyle w:val="null3"/>
            </w:pPr>
            <w:r>
              <w:rPr/>
              <w:t>标的提供的地点</w:t>
            </w:r>
          </w:p>
        </w:tc>
        <w:tc>
          <w:tcPr>
            <w:tcW w:type="dxa" w:w="4153"/>
          </w:tcPr>
          <w:p>
            <w:pPr>
              <w:pStyle w:val="null3"/>
            </w:pPr>
            <w:r>
              <w:rPr/>
              <w:t>广州开发区第二小学指定地点</w:t>
            </w:r>
          </w:p>
        </w:tc>
      </w:tr>
      <w:tr/>
      <w:tr/>
      <w:tr>
        <w:tc>
          <w:tcPr>
            <w:tcW w:type="dxa" w:w="4153"/>
          </w:tcPr>
          <w:p>
            <w:pPr>
              <w:pStyle w:val="null3"/>
            </w:pPr>
            <w:r>
              <w:rPr/>
              <w:t>付款方式</w:t>
            </w:r>
          </w:p>
        </w:tc>
        <w:tc>
          <w:tcPr>
            <w:tcW w:type="dxa" w:w="4153"/>
          </w:tcPr>
          <w:p>
            <w:pPr>
              <w:pStyle w:val="null3"/>
            </w:pPr>
            <w:r>
              <w:rPr/>
              <w:t>第1期为(进度款)：支付比例100%，1.本项目按采购人支付程序，支付合同金额的30%作为预付款；采购人于次月的10号前办理上月费用的支付手续（预付款作为抵扣）。结算价格=中标人月管理费-当月应扣款项（如有违约款） 2.中标人须在次月5日前向采购人提供合法增值税发票，采购人收到发票后 5个工作日内办理当月费用。。</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1期：采购人按采购需求验收程序要求进行考核并验收。</w:t>
            </w:r>
          </w:p>
        </w:tc>
      </w:tr>
      <w:tr>
        <w:tc>
          <w:tcPr>
            <w:tcW w:type="dxa" w:w="4153"/>
          </w:tcPr>
          <w:p>
            <w:pPr>
              <w:pStyle w:val="null3"/>
            </w:pPr>
            <w:r>
              <w:rPr/>
              <w:t>履约保证金</w:t>
            </w:r>
          </w:p>
        </w:tc>
        <w:tc>
          <w:tcPr>
            <w:tcW w:type="dxa" w:w="4153"/>
          </w:tcPr>
          <w:p>
            <w:pPr>
              <w:pStyle w:val="null3"/>
            </w:pPr>
            <w:r>
              <w:rPr/>
              <w:t>收取比例：5%,说明：合同签订前5个工作日内，中标人需向采购人缴纳项目预算金额5%的履约保证金。在合同顺利履行后10个工作日内，采购人无息返还中标人全部履约保证金。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餐饮服务</w:t>
            </w:r>
          </w:p>
        </w:tc>
        <w:tc>
          <w:tcPr>
            <w:tcW w:type="dxa" w:w="933"/>
          </w:tcPr>
          <w:p>
            <w:pPr>
              <w:pStyle w:val="null3"/>
              <w:jc w:val="left"/>
            </w:pPr>
            <w:r>
              <w:rPr/>
              <w:t>为北校区2025年2月至2025年8月提供食堂管理服务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1,104,641.33</w:t>
            </w:r>
          </w:p>
        </w:tc>
        <w:tc>
          <w:tcPr>
            <w:tcW w:type="dxa" w:w="933"/>
          </w:tcPr>
          <w:p>
            <w:pPr>
              <w:pStyle w:val="null3"/>
              <w:jc w:val="right"/>
            </w:pPr>
            <w:r>
              <w:rPr/>
              <w:t>1,104,641.33</w:t>
            </w:r>
          </w:p>
        </w:tc>
        <w:tc>
          <w:tcPr>
            <w:tcW w:type="dxa" w:w="840"/>
          </w:tcPr>
          <w:p>
            <w:pPr>
              <w:pStyle w:val="null3"/>
            </w:pPr>
            <w:r>
              <w:rPr/>
              <w:t>餐饮业</w:t>
            </w:r>
          </w:p>
        </w:tc>
        <w:tc>
          <w:tcPr>
            <w:tcW w:type="dxa" w:w="933"/>
          </w:tcPr>
          <w:p>
            <w:pPr>
              <w:pStyle w:val="null3"/>
            </w:pPr>
            <w:r>
              <w:rPr/>
              <w:t>详见附表一</w:t>
            </w:r>
          </w:p>
        </w:tc>
      </w:tr>
    </w:tbl>
    <w:p>
      <w:pPr>
        <w:pStyle w:val="null3"/>
      </w:pPr>
      <w:r>
        <w:rPr>
          <w:b/>
        </w:rPr>
        <w:t>附表</w:t>
      </w:r>
      <w:r>
        <w:rPr>
          <w:b/>
        </w:rPr>
        <w:t>一</w:t>
      </w:r>
      <w:r>
        <w:rPr>
          <w:b/>
        </w:rPr>
        <w:t>：</w:t>
      </w:r>
      <w:r>
        <w:rPr>
          <w:b/>
        </w:rPr>
        <w:t>为北校区2025年2月至2025年8月提供食堂管理服务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1.采购代理机构：本项目是指广东竞采招标采购有限公司，负责整个采购活动的组织，依法负责编制和发布招标文件，对招标文件拥有最终的解释权，不以任何身份出任评标委员会成员。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广州开发区第二小学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采购代理服务费由中标供应商在领取《中标通知书》前一次性向采购代理机构交纳。收费标准费率如下：招标代理服务费以项目预算金额作为计算基数，收费标准参照原国家发展计划委员会颁发的计价格〔2002〕1980号文规定的“服务类”计费标准按差额定率累进法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温馨提示，1.本项目开标方式为远程开标。参与全流程云平台采购项目的供应商须在投标截止前30分钟登录广东省政府采购网（广东政府采购智慧云平台），进行签到及投标文件的解密，签到需在开标时间前30分钟内完成。（详见平台项目采购供应商操作手册）2.供应商电脑需提前安装CA签章客户端，并运行CA证书。3.请各供应商保管好CA证书的密码，如遗忘，请及时重置，以免影响投标文件的解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广东竞采招标采购有限公司网（http://www.gdjingcai.cn/）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广东竞采招标采购有限公司网（http://www.gdjingcai.cn/）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黄工</w:t>
      </w:r>
    </w:p>
    <w:p>
      <w:pPr>
        <w:pStyle w:val="null3"/>
        <w:ind w:firstLine="480"/>
      </w:pPr>
      <w:r>
        <w:rPr/>
        <w:t>电话：</w:t>
      </w:r>
      <w:r>
        <w:rPr/>
        <w:t>15812861007、89853375</w:t>
      </w:r>
    </w:p>
    <w:p>
      <w:pPr>
        <w:pStyle w:val="null3"/>
        <w:ind w:firstLine="480"/>
      </w:pPr>
      <w:r>
        <w:rPr/>
        <w:t>传真：</w:t>
      </w:r>
      <w:r>
        <w:rPr/>
        <w:t>020-89853375</w:t>
      </w:r>
    </w:p>
    <w:p>
      <w:pPr>
        <w:pStyle w:val="null3"/>
        <w:ind w:firstLine="480"/>
      </w:pPr>
      <w:r>
        <w:rPr/>
        <w:t>邮箱：</w:t>
      </w:r>
      <w:r>
        <w:rPr/>
        <w:t>gdjczb888@163.com</w:t>
      </w:r>
    </w:p>
    <w:p>
      <w:pPr>
        <w:pStyle w:val="null3"/>
        <w:ind w:firstLine="480"/>
      </w:pPr>
      <w:r>
        <w:rPr/>
        <w:t>地址：</w:t>
      </w:r>
      <w:r>
        <w:rPr/>
        <w:t>广州市黄埔区源祥路96号弘大商贸创意园1栋楼1005房</w:t>
      </w:r>
    </w:p>
    <w:p>
      <w:pPr>
        <w:pStyle w:val="null3"/>
        <w:ind w:firstLine="480"/>
      </w:pPr>
      <w:r>
        <w:rPr/>
        <w:t>邮编：</w:t>
      </w:r>
      <w:r>
        <w:rPr/>
        <w:t>510700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政府采购监督管理机构名称：广州市黄埔区财政局债务和采购管理处</w:t>
      </w:r>
    </w:p>
    <w:p>
      <w:pPr>
        <w:pStyle w:val="null3"/>
      </w:pPr>
      <w:r>
        <w:rPr/>
        <w:t>地 址：广州市黄埔区香雪三路1号行政中心E座123室</w:t>
      </w:r>
    </w:p>
    <w:p>
      <w:pPr>
        <w:pStyle w:val="null3"/>
      </w:pPr>
      <w:r>
        <w:rPr/>
        <w:t>电 话：020-82376610</w:t>
      </w:r>
    </w:p>
    <w:p>
      <w:pPr>
        <w:pStyle w:val="null3"/>
      </w:pPr>
      <w:r>
        <w:rPr/>
        <w:t>邮 编：510700</w:t>
      </w:r>
    </w:p>
    <w:p>
      <w:pPr>
        <w:pStyle w:val="null3"/>
      </w:pPr>
      <w:r>
        <w:rPr/>
        <w:t>传 真：020-82118411</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开发区第二小学（北校区）2025年2月至2025年8月食堂管理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广东竞采招标采购有限公司</w:t>
      </w:r>
      <w:r>
        <w:rPr/>
        <w:t>统一对外发布。</w:t>
      </w:r>
    </w:p>
    <w:p>
      <w:pPr>
        <w:pStyle w:val="null3"/>
        <w:ind w:firstLine="480"/>
      </w:pPr>
      <w:r>
        <w:rPr/>
        <w:t>（2）对</w:t>
      </w:r>
      <w:r>
        <w:rPr/>
        <w:t>广东竞采招标采购有限公司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采购包1（广州开发区第二小学（北校区）2025年2月至2025年8月食堂管理服务采购项目）：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采购包1（广州开发区第二小学（北校区）2025年2月至2025年8月食堂管理服务采购项目）：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对于可通过电子证照库共享的营业执照等相关企业证明，供应商无需另行提供。）。</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提供《资格声明函》（格式详见采购公告附件）。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提供《资格声明函》（格式详见采购公告附件）。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提供《资格声明函》（格式详见采购公告附件）。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声明函》（格式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格式详见采购公告附件）。</w:t>
            </w:r>
          </w:p>
        </w:tc>
      </w:tr>
      <w:tr>
        <w:tc>
          <w:tcPr>
            <w:tcW w:type="dxa" w:w="890"/>
          </w:tcPr>
          <w:p>
            <w:pPr>
              <w:pStyle w:val="null3"/>
            </w:pPr>
            <w:r>
              <w:rPr/>
              <w:t>8</w:t>
            </w:r>
          </w:p>
        </w:tc>
        <w:tc>
          <w:tcPr>
            <w:tcW w:type="dxa" w:w="3178"/>
          </w:tcPr>
          <w:p>
            <w:pPr>
              <w:pStyle w:val="null3"/>
            </w:pPr>
            <w:r>
              <w:rPr/>
              <w:t>本项目的特定资格要求</w:t>
            </w:r>
          </w:p>
        </w:tc>
        <w:tc>
          <w:tcPr>
            <w:tcW w:type="dxa" w:w="4238"/>
          </w:tcPr>
          <w:p>
            <w:pPr>
              <w:pStyle w:val="null3"/>
            </w:pPr>
            <w:r>
              <w:rPr/>
              <w:t>具有有效的《食品经营许可证》,提供有效证书复印件（如法律法规另有规定，则适用其规定，投标人须提供证明材料）。</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项目属于专门面向中小企业采购的项目，全部服务由符合政策要求的中小企业承接。</w:t>
            </w:r>
          </w:p>
        </w:tc>
      </w:tr>
    </w:tbl>
    <w:p>
      <w:pPr>
        <w:pStyle w:val="null3"/>
        <w:ind w:firstLine="480"/>
      </w:pPr>
      <w:r>
        <w:rPr/>
        <w:t>表二符合性审查表：</w:t>
      </w:r>
    </w:p>
    <w:p>
      <w:pPr>
        <w:pStyle w:val="null3"/>
      </w:pPr>
      <w:r>
        <w:rPr/>
        <w:t>采购包1（广州开发区第二小学（北校区）2025年2月至2025年8月食堂管理服务采购项目）：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按照招标文件规定要求签署、盖章且投标文件有法定代表人签字或盖个人名章（或签字人有法定代表人有效授权书）的</w:t>
            </w:r>
          </w:p>
        </w:tc>
        <w:tc>
          <w:tcPr>
            <w:tcW w:type="dxa" w:w="4238"/>
          </w:tcPr>
          <w:p>
            <w:pPr>
              <w:pStyle w:val="null3"/>
            </w:pPr>
            <w:r>
              <w:rPr/>
              <w:t>按照招标文件规定要求签署、盖章且投标文件有法定代表人签字或盖个人名章（或签字人有法定代表人有效授权书）的；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投标函已提交并符合招标文件要求的，且投标有效期不少于招标文件中载明的投标有效期</w:t>
            </w:r>
          </w:p>
        </w:tc>
        <w:tc>
          <w:tcPr>
            <w:tcW w:type="dxa" w:w="4238"/>
          </w:tcPr>
          <w:p>
            <w:pPr>
              <w:pStyle w:val="null3"/>
            </w:pPr>
            <w:r>
              <w:rPr/>
              <w:t>投标函已提交并符合招标文件要求的，且投标有效期不少于招标文件中载明的投标有效期；</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投标报价固定唯一，且不超出采购预算；</w:t>
            </w:r>
          </w:p>
        </w:tc>
      </w:tr>
      <w:tr>
        <w:tc>
          <w:tcPr>
            <w:tcW w:type="dxa" w:w="890"/>
          </w:tcPr>
          <w:p>
            <w:pPr>
              <w:pStyle w:val="null3"/>
            </w:pPr>
            <w:r>
              <w:rPr/>
              <w:t>4</w:t>
            </w:r>
          </w:p>
        </w:tc>
        <w:tc>
          <w:tcPr>
            <w:tcW w:type="dxa" w:w="3178"/>
          </w:tcPr>
          <w:p>
            <w:pPr>
              <w:pStyle w:val="null3"/>
            </w:pPr>
            <w:r>
              <w:rPr/>
              <w:t>投标文件未出现选择性报价或附加条件报价的情形</w:t>
            </w:r>
          </w:p>
        </w:tc>
        <w:tc>
          <w:tcPr>
            <w:tcW w:type="dxa" w:w="4238"/>
          </w:tcPr>
          <w:p>
            <w:pPr>
              <w:pStyle w:val="null3"/>
            </w:pPr>
            <w:r>
              <w:rPr/>
              <w:t>投标文件未出现选择性报价或附加条件报价的情形；</w:t>
            </w:r>
          </w:p>
        </w:tc>
      </w:tr>
      <w:tr>
        <w:tc>
          <w:tcPr>
            <w:tcW w:type="dxa" w:w="890"/>
          </w:tcPr>
          <w:p>
            <w:pPr>
              <w:pStyle w:val="null3"/>
            </w:pPr>
            <w:r>
              <w:rPr/>
              <w:t>5</w:t>
            </w:r>
          </w:p>
        </w:tc>
        <w:tc>
          <w:tcPr>
            <w:tcW w:type="dxa" w:w="3178"/>
          </w:tcPr>
          <w:p>
            <w:pPr>
              <w:pStyle w:val="null3"/>
            </w:pPr>
            <w:r>
              <w:rPr/>
              <w:t>满足招标文件中带★号的条款和指标</w:t>
            </w:r>
          </w:p>
        </w:tc>
        <w:tc>
          <w:tcPr>
            <w:tcW w:type="dxa" w:w="4238"/>
          </w:tcPr>
          <w:p>
            <w:pPr>
              <w:pStyle w:val="null3"/>
            </w:pPr>
            <w:r>
              <w:rPr/>
              <w:t>投标文件完全满足招标文件中带★号的条款和指标；</w:t>
            </w:r>
          </w:p>
        </w:tc>
      </w:tr>
      <w:tr>
        <w:tc>
          <w:tcPr>
            <w:tcW w:type="dxa" w:w="890"/>
          </w:tcPr>
          <w:p>
            <w:pPr>
              <w:pStyle w:val="null3"/>
            </w:pPr>
            <w:r>
              <w:rPr/>
              <w:t>6</w:t>
            </w:r>
          </w:p>
        </w:tc>
        <w:tc>
          <w:tcPr>
            <w:tcW w:type="dxa" w:w="3178"/>
          </w:tcPr>
          <w:p>
            <w:pPr>
              <w:pStyle w:val="null3"/>
            </w:pPr>
            <w:r>
              <w:rPr/>
              <w:t>投标文件没有招标文件中规定的其它无效投标条款的</w:t>
            </w:r>
          </w:p>
        </w:tc>
        <w:tc>
          <w:tcPr>
            <w:tcW w:type="dxa" w:w="4238"/>
          </w:tcPr>
          <w:p>
            <w:pPr>
              <w:pStyle w:val="null3"/>
            </w:pPr>
            <w:r>
              <w:rPr/>
              <w:t>投标文件没有招标文件中规定的其它无效投标条款的；</w:t>
            </w:r>
          </w:p>
        </w:tc>
      </w:tr>
      <w:tr>
        <w:tc>
          <w:tcPr>
            <w:tcW w:type="dxa" w:w="890"/>
          </w:tcPr>
          <w:p>
            <w:pPr>
              <w:pStyle w:val="null3"/>
            </w:pPr>
            <w:r>
              <w:rPr/>
              <w:t>7</w:t>
            </w:r>
          </w:p>
        </w:tc>
        <w:tc>
          <w:tcPr>
            <w:tcW w:type="dxa" w:w="3178"/>
          </w:tcPr>
          <w:p>
            <w:pPr>
              <w:pStyle w:val="null3"/>
            </w:pPr>
            <w:r>
              <w:rPr/>
              <w:t>按有关法律、法规、规章不属于投标无效的</w:t>
            </w:r>
          </w:p>
        </w:tc>
        <w:tc>
          <w:tcPr>
            <w:tcW w:type="dxa" w:w="4238"/>
          </w:tcPr>
          <w:p>
            <w:pPr>
              <w:pStyle w:val="null3"/>
            </w:pPr>
            <w:r>
              <w:rPr/>
              <w:t>按有关法律、法规、规章不属于投标无效的。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采购包1(广州开发区第二小学（北校区）2025年2月至2025年8月食堂管理服务采购项目):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食堂日常管理方案1 (1.0分)</w:t>
            </w:r>
          </w:p>
        </w:tc>
        <w:tc>
          <w:tcPr>
            <w:tcW w:type="dxa" w:w="5076"/>
          </w:tcPr>
          <w:p>
            <w:pPr>
              <w:pStyle w:val="null3"/>
              <w:jc w:val="left"/>
            </w:pPr>
            <w:r>
              <w:rPr/>
              <w:t>投标人有提供食堂日常管理方案：包括但不限于（1）规章制度（食堂管理制度和卫生管理制度）；（2）日常管理实施措施；（3）资料整理归档的，得1分，不提供不得分，且“食堂日常管理方案2”评审项不得分。</w:t>
            </w:r>
          </w:p>
        </w:tc>
      </w:tr>
      <w:tr>
        <w:tc>
          <w:tcPr>
            <w:tcW w:type="dxa" w:w="922"/>
            <w:gridSpan w:val="2"/>
            <w:vMerge/>
          </w:tcPr>
          <w:p/>
        </w:tc>
        <w:tc>
          <w:tcPr>
            <w:tcW w:type="dxa" w:w="2307"/>
          </w:tcPr>
          <w:p>
            <w:pPr>
              <w:pStyle w:val="null3"/>
              <w:jc w:val="left"/>
            </w:pPr>
            <w:r>
              <w:rPr/>
              <w:t>食堂日常管理方案2 (9.0分)</w:t>
            </w:r>
            <w:r>
              <w:rPr/>
              <w:t>，（等次分值选择：</w:t>
            </w:r>
            <w:r>
              <w:rPr/>
              <w:t>0.0;</w:t>
            </w:r>
            <w:r>
              <w:rPr/>
              <w:t>1.0;</w:t>
            </w:r>
            <w:r>
              <w:rPr/>
              <w:t>5.0;</w:t>
            </w:r>
            <w:r>
              <w:rPr/>
              <w:t>9.0;</w:t>
            </w:r>
            <w:r>
              <w:rPr/>
              <w:t>）</w:t>
            </w:r>
          </w:p>
        </w:tc>
        <w:tc>
          <w:tcPr>
            <w:tcW w:type="dxa" w:w="5076"/>
          </w:tcPr>
          <w:p>
            <w:pPr>
              <w:pStyle w:val="null3"/>
              <w:jc w:val="left"/>
            </w:pPr>
            <w:r>
              <w:rPr/>
              <w:t>根据投标人提供的“食堂日常管理方案”内容进行综合评审： 1.投标人针对本项目规章管理制度（食堂管理制度和卫生管理制度等）、日常管理实施措施及资料整理归档方案详细具体、合理可行、符合本项目的需求的，得9分； 2.投标人针对本项目规章管理制度（食堂管理制度和卫生管理制度等）、日常管理实施措施及资料整理归档方案详细具体、较为符合本项目的需求的，得5分； 3.投标人针对本项目规章管理制度（食堂管理制度和卫生管理制度等）、日常管理实施措施及资料整理归档方案未能围绕本项目叙述或可行性不高、基本符合本项目的需求的，得1分； 4.不提供不得分。</w:t>
            </w:r>
          </w:p>
        </w:tc>
      </w:tr>
      <w:tr>
        <w:tc>
          <w:tcPr>
            <w:tcW w:type="dxa" w:w="922"/>
            <w:gridSpan w:val="2"/>
            <w:vMerge/>
          </w:tcPr>
          <w:p/>
        </w:tc>
        <w:tc>
          <w:tcPr>
            <w:tcW w:type="dxa" w:w="2307"/>
          </w:tcPr>
          <w:p>
            <w:pPr>
              <w:pStyle w:val="null3"/>
              <w:jc w:val="left"/>
            </w:pPr>
            <w:r>
              <w:rPr/>
              <w:t>质量管理方案1 (1.0分)</w:t>
            </w:r>
          </w:p>
        </w:tc>
        <w:tc>
          <w:tcPr>
            <w:tcW w:type="dxa" w:w="5076"/>
          </w:tcPr>
          <w:p>
            <w:pPr>
              <w:pStyle w:val="null3"/>
              <w:jc w:val="left"/>
            </w:pPr>
            <w:r>
              <w:rPr/>
              <w:t>投标人有提供质量管理方案：包括但不限于（1）总体监控方案；（2）食品质量控制方案；（3）服务质量控制方案；（4）餐厅环境管理方案；（5）原材料采购管理方案；（6）成本控制方案；（7）操作规程控制管理方案；（8）食品保存管理方案；（9）投诉处理方案；（10）消防、治安及意外事故处理，得1分，不提供不得分，且“经营管理方案2”评审项不得分。</w:t>
            </w:r>
          </w:p>
        </w:tc>
      </w:tr>
      <w:tr>
        <w:tc>
          <w:tcPr>
            <w:tcW w:type="dxa" w:w="922"/>
            <w:gridSpan w:val="2"/>
            <w:vMerge/>
          </w:tcPr>
          <w:p/>
        </w:tc>
        <w:tc>
          <w:tcPr>
            <w:tcW w:type="dxa" w:w="2307"/>
          </w:tcPr>
          <w:p>
            <w:pPr>
              <w:pStyle w:val="null3"/>
              <w:jc w:val="left"/>
            </w:pPr>
            <w:r>
              <w:rPr/>
              <w:t>质量管理方案2 (8.0分)</w:t>
            </w:r>
            <w:r>
              <w:rPr/>
              <w:t>，（等次分值选择：</w:t>
            </w:r>
            <w:r>
              <w:rPr/>
              <w:t>0.0;</w:t>
            </w:r>
            <w:r>
              <w:rPr/>
              <w:t>2.0;</w:t>
            </w:r>
            <w:r>
              <w:rPr/>
              <w:t>5.0;</w:t>
            </w:r>
            <w:r>
              <w:rPr/>
              <w:t>8.0;</w:t>
            </w:r>
            <w:r>
              <w:rPr/>
              <w:t>）</w:t>
            </w:r>
          </w:p>
        </w:tc>
        <w:tc>
          <w:tcPr>
            <w:tcW w:type="dxa" w:w="5076"/>
          </w:tcPr>
          <w:p>
            <w:pPr>
              <w:pStyle w:val="null3"/>
              <w:jc w:val="left"/>
            </w:pPr>
            <w:r>
              <w:rPr/>
              <w:t>根据投标人提供的“质量管理方案”内容进行评审： 1.质量管理方案合理，内容详细，具有科学性，有针对性和可行性，优于或完全满足本项目实际需要的，得8分； 2.质量管理方案基本合理，内容较为详细，具有一定的科学性，较有针对性和可行性，基本满足本项目实际需要的，得5分； 3.质量管理方案不合理，内容不详细，不具备科学性，没有针对性和可行性，不完全满足本项目实际需要的，得2分； 4.不提供不得分。</w:t>
            </w:r>
          </w:p>
        </w:tc>
      </w:tr>
      <w:tr>
        <w:tc>
          <w:tcPr>
            <w:tcW w:type="dxa" w:w="922"/>
            <w:gridSpan w:val="2"/>
            <w:vMerge/>
          </w:tcPr>
          <w:p/>
        </w:tc>
        <w:tc>
          <w:tcPr>
            <w:tcW w:type="dxa" w:w="2307"/>
          </w:tcPr>
          <w:p>
            <w:pPr>
              <w:pStyle w:val="null3"/>
              <w:jc w:val="left"/>
            </w:pPr>
            <w:r>
              <w:rPr/>
              <w:t>菜谱方案1 (1.0分)</w:t>
            </w:r>
          </w:p>
        </w:tc>
        <w:tc>
          <w:tcPr>
            <w:tcW w:type="dxa" w:w="5076"/>
          </w:tcPr>
          <w:p>
            <w:pPr>
              <w:pStyle w:val="null3"/>
              <w:jc w:val="left"/>
            </w:pPr>
            <w:r>
              <w:rPr/>
              <w:t>投标人有提供菜谱方案：包括但不限于（1）营养搭配合理性；（2）菜式搭配合理性；（3）多样性及菜谱份量；得1分，不提供不得分，且“午餐菜谱方案2”评审项不得分。</w:t>
            </w:r>
          </w:p>
        </w:tc>
      </w:tr>
      <w:tr>
        <w:tc>
          <w:tcPr>
            <w:tcW w:type="dxa" w:w="922"/>
            <w:gridSpan w:val="2"/>
            <w:vMerge/>
          </w:tcPr>
          <w:p/>
        </w:tc>
        <w:tc>
          <w:tcPr>
            <w:tcW w:type="dxa" w:w="2307"/>
          </w:tcPr>
          <w:p>
            <w:pPr>
              <w:pStyle w:val="null3"/>
              <w:jc w:val="left"/>
            </w:pPr>
            <w:r>
              <w:rPr/>
              <w:t>菜谱方案2 (8.0分)</w:t>
            </w:r>
            <w:r>
              <w:rPr/>
              <w:t>，（等次分值选择：</w:t>
            </w:r>
            <w:r>
              <w:rPr/>
              <w:t>0.0;</w:t>
            </w:r>
            <w:r>
              <w:rPr/>
              <w:t>2.0;</w:t>
            </w:r>
            <w:r>
              <w:rPr/>
              <w:t>5.0;</w:t>
            </w:r>
            <w:r>
              <w:rPr/>
              <w:t>8.0;</w:t>
            </w:r>
            <w:r>
              <w:rPr/>
              <w:t>）</w:t>
            </w:r>
          </w:p>
        </w:tc>
        <w:tc>
          <w:tcPr>
            <w:tcW w:type="dxa" w:w="5076"/>
          </w:tcPr>
          <w:p>
            <w:pPr>
              <w:pStyle w:val="null3"/>
              <w:jc w:val="left"/>
            </w:pPr>
            <w:r>
              <w:rPr/>
              <w:t>根据投标人提供的“菜谱方案”内容进行评审： 1.菜式及出品方案详细具体、有针对性，搭配合理，款式多样，份量合理，优于或完全满足本项目需求得8分； 2.菜式及出品方案详细具体、有针对性，搭配合理，款式较多样，份量基本合理，基本满足本项目需求得5分； 3.菜式及出品方案不够详细具体、缺少针对性，不能满足学校需求，不完全满足本项目需求得2分； 4.不提供不得分。</w:t>
            </w:r>
          </w:p>
        </w:tc>
      </w:tr>
      <w:tr>
        <w:tc>
          <w:tcPr>
            <w:tcW w:type="dxa" w:w="922"/>
            <w:gridSpan w:val="2"/>
            <w:vMerge/>
          </w:tcPr>
          <w:p/>
        </w:tc>
        <w:tc>
          <w:tcPr>
            <w:tcW w:type="dxa" w:w="2307"/>
          </w:tcPr>
          <w:p>
            <w:pPr>
              <w:pStyle w:val="null3"/>
              <w:jc w:val="left"/>
            </w:pPr>
            <w:r>
              <w:rPr/>
              <w:t>人员管理方案1 (1.0分)</w:t>
            </w:r>
          </w:p>
        </w:tc>
        <w:tc>
          <w:tcPr>
            <w:tcW w:type="dxa" w:w="5076"/>
          </w:tcPr>
          <w:p>
            <w:pPr>
              <w:pStyle w:val="null3"/>
              <w:jc w:val="left"/>
            </w:pPr>
            <w:r>
              <w:rPr/>
              <w:t>投标人有提供人员管理方案：包括但不限于（1）现场人员工作安排计划；（2）员工培训计划及内容，得1分，不提供不得分，且“人员管理方案2”评审项不得分。</w:t>
            </w:r>
          </w:p>
        </w:tc>
      </w:tr>
      <w:tr>
        <w:tc>
          <w:tcPr>
            <w:tcW w:type="dxa" w:w="922"/>
            <w:gridSpan w:val="2"/>
            <w:vMerge/>
          </w:tcPr>
          <w:p/>
        </w:tc>
        <w:tc>
          <w:tcPr>
            <w:tcW w:type="dxa" w:w="2307"/>
          </w:tcPr>
          <w:p>
            <w:pPr>
              <w:pStyle w:val="null3"/>
              <w:jc w:val="left"/>
            </w:pPr>
            <w:r>
              <w:rPr/>
              <w:t>人员管理方案2 (5.0分)</w:t>
            </w:r>
            <w:r>
              <w:rPr/>
              <w:t>，（等次分值选择：</w:t>
            </w:r>
            <w:r>
              <w:rPr/>
              <w:t>0.0;</w:t>
            </w:r>
            <w:r>
              <w:rPr/>
              <w:t>1.0;</w:t>
            </w:r>
            <w:r>
              <w:rPr/>
              <w:t>3.0;</w:t>
            </w:r>
            <w:r>
              <w:rPr/>
              <w:t>5.0;</w:t>
            </w:r>
            <w:r>
              <w:rPr/>
              <w:t>）</w:t>
            </w:r>
          </w:p>
        </w:tc>
        <w:tc>
          <w:tcPr>
            <w:tcW w:type="dxa" w:w="5076"/>
          </w:tcPr>
          <w:p>
            <w:pPr>
              <w:pStyle w:val="null3"/>
              <w:jc w:val="left"/>
            </w:pPr>
            <w:r>
              <w:rPr/>
              <w:t>根据投标人提供的“人员管理方案”内容进行评审： 1.方案合理，内容详细，具有科学性，有针对性和可行性，优于或完全满足本项目需求得5分； 2.方案基本合理，内容较为详细，具有一定的科学性，较有针对性和可行性，基本满足本项目需求得3分； 3.方案不合理，内容不详细，不具备科学性，没有针对性和可行性，不完全满足本项目需求得1分； 4.不提供不得分。</w:t>
            </w:r>
          </w:p>
        </w:tc>
      </w:tr>
      <w:tr>
        <w:tc>
          <w:tcPr>
            <w:tcW w:type="dxa" w:w="922"/>
            <w:gridSpan w:val="2"/>
            <w:vMerge/>
          </w:tcPr>
          <w:p/>
        </w:tc>
        <w:tc>
          <w:tcPr>
            <w:tcW w:type="dxa" w:w="2307"/>
          </w:tcPr>
          <w:p>
            <w:pPr>
              <w:pStyle w:val="null3"/>
              <w:jc w:val="left"/>
            </w:pPr>
            <w:r>
              <w:rPr/>
              <w:t>安全保障措施1 (1.0分)</w:t>
            </w:r>
          </w:p>
        </w:tc>
        <w:tc>
          <w:tcPr>
            <w:tcW w:type="dxa" w:w="5076"/>
          </w:tcPr>
          <w:p>
            <w:pPr>
              <w:pStyle w:val="null3"/>
              <w:jc w:val="left"/>
            </w:pPr>
            <w:r>
              <w:rPr/>
              <w:t>投标人有提供安全保障措施：包括但不限于（1）消防安全保证措施；（2）用电安全保证措施；（3）食品安全保证措施，得1分，不提供不得分，且“安全保障措施2”评审项不得分。</w:t>
            </w:r>
          </w:p>
        </w:tc>
      </w:tr>
      <w:tr>
        <w:tc>
          <w:tcPr>
            <w:tcW w:type="dxa" w:w="922"/>
            <w:gridSpan w:val="2"/>
            <w:vMerge/>
          </w:tcPr>
          <w:p/>
        </w:tc>
        <w:tc>
          <w:tcPr>
            <w:tcW w:type="dxa" w:w="2307"/>
          </w:tcPr>
          <w:p>
            <w:pPr>
              <w:pStyle w:val="null3"/>
              <w:jc w:val="left"/>
            </w:pPr>
            <w:r>
              <w:rPr/>
              <w:t>安全保障措施2 (6.0分)</w:t>
            </w:r>
            <w:r>
              <w:rPr/>
              <w:t>，（等次分值选择：</w:t>
            </w:r>
            <w:r>
              <w:rPr/>
              <w:t>0.0;</w:t>
            </w:r>
            <w:r>
              <w:rPr/>
              <w:t>1.0;</w:t>
            </w:r>
            <w:r>
              <w:rPr/>
              <w:t>3.0;</w:t>
            </w:r>
            <w:r>
              <w:rPr/>
              <w:t>6.0;</w:t>
            </w:r>
            <w:r>
              <w:rPr/>
              <w:t>）</w:t>
            </w:r>
          </w:p>
        </w:tc>
        <w:tc>
          <w:tcPr>
            <w:tcW w:type="dxa" w:w="5076"/>
          </w:tcPr>
          <w:p>
            <w:pPr>
              <w:pStyle w:val="null3"/>
              <w:jc w:val="left"/>
            </w:pPr>
            <w:r>
              <w:rPr/>
              <w:t>根据投标人提供的“安全保障措施”内容进行评审： 1.方案科学合理、保障措施完善，优于采购需求，优于或完全满足本项目需求得6分； 2.方案较为科学合理、保障措施较为完善，完全满足本项目用户需求，基本满足本项目需求得3分； 3.方案缺少科学合理、保障措施不完善，不能完全满足采购需求，不完全满足本项目需求得1分； 4.不提供不得分。</w:t>
            </w:r>
          </w:p>
        </w:tc>
      </w:tr>
      <w:tr>
        <w:tc>
          <w:tcPr>
            <w:tcW w:type="dxa" w:w="922"/>
            <w:gridSpan w:val="2"/>
            <w:vMerge/>
          </w:tcPr>
          <w:p/>
        </w:tc>
        <w:tc>
          <w:tcPr>
            <w:tcW w:type="dxa" w:w="2307"/>
          </w:tcPr>
          <w:p>
            <w:pPr>
              <w:pStyle w:val="null3"/>
              <w:jc w:val="left"/>
            </w:pPr>
            <w:r>
              <w:rPr/>
              <w:t>安全卫生应急方案1 (1.0分)</w:t>
            </w:r>
          </w:p>
        </w:tc>
        <w:tc>
          <w:tcPr>
            <w:tcW w:type="dxa" w:w="5076"/>
          </w:tcPr>
          <w:p>
            <w:pPr>
              <w:pStyle w:val="null3"/>
              <w:jc w:val="left"/>
            </w:pPr>
            <w:r>
              <w:rPr/>
              <w:t>投标人有提供安全卫生应急方案：包括但不限于（1）应急响应计划；（2）食物中毒等应急处理措施，得1分，不提供不得分，且“安全卫生应急方案2”评审项不得分。</w:t>
            </w:r>
          </w:p>
        </w:tc>
      </w:tr>
      <w:tr>
        <w:tc>
          <w:tcPr>
            <w:tcW w:type="dxa" w:w="922"/>
            <w:gridSpan w:val="2"/>
            <w:vMerge/>
          </w:tcPr>
          <w:p/>
        </w:tc>
        <w:tc>
          <w:tcPr>
            <w:tcW w:type="dxa" w:w="2307"/>
          </w:tcPr>
          <w:p>
            <w:pPr>
              <w:pStyle w:val="null3"/>
              <w:jc w:val="left"/>
            </w:pPr>
            <w:r>
              <w:rPr/>
              <w:t>安全卫生应急方案2 (8.0分)</w:t>
            </w:r>
            <w:r>
              <w:rPr/>
              <w:t>，（等次分值选择：</w:t>
            </w:r>
            <w:r>
              <w:rPr/>
              <w:t>0.0;</w:t>
            </w:r>
            <w:r>
              <w:rPr/>
              <w:t>2.0;</w:t>
            </w:r>
            <w:r>
              <w:rPr/>
              <w:t>5.0;</w:t>
            </w:r>
            <w:r>
              <w:rPr/>
              <w:t>8.0;</w:t>
            </w:r>
            <w:r>
              <w:rPr/>
              <w:t>）</w:t>
            </w:r>
          </w:p>
        </w:tc>
        <w:tc>
          <w:tcPr>
            <w:tcW w:type="dxa" w:w="5076"/>
          </w:tcPr>
          <w:p>
            <w:pPr>
              <w:pStyle w:val="null3"/>
              <w:jc w:val="left"/>
            </w:pPr>
            <w:r>
              <w:rPr/>
              <w:t>根据投标人提供的“安全卫生应急方案”内容进行评审： 1.安全卫生应急事件的应对及处理方案合理完善、可行性高，得8分； 2.安全卫生应急事件的应对及处理方案基本合理、可行性一般，得5分； 3.安全卫生应急事件的应对及处理方案差，可行性低，得2分；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投标人自2022年1月1日至今（以合同签订时间为准）具有同类项目（食堂管理服务）经验的业绩，每提供1份得1分，最高得10分。 【注：须提供合同复印件并加盖投标人公章，不提供不得分】</w:t>
            </w:r>
          </w:p>
        </w:tc>
      </w:tr>
      <w:tr>
        <w:tc>
          <w:tcPr>
            <w:tcW w:type="dxa" w:w="922"/>
            <w:gridSpan w:val="2"/>
            <w:vMerge/>
          </w:tcPr>
          <w:p/>
        </w:tc>
        <w:tc>
          <w:tcPr>
            <w:tcW w:type="dxa" w:w="2307"/>
          </w:tcPr>
          <w:p>
            <w:pPr>
              <w:pStyle w:val="null3"/>
              <w:jc w:val="left"/>
            </w:pPr>
            <w:r>
              <w:rPr/>
              <w:t>用户满意度评价 (5.0分)</w:t>
            </w:r>
          </w:p>
        </w:tc>
        <w:tc>
          <w:tcPr>
            <w:tcW w:type="dxa" w:w="5076"/>
          </w:tcPr>
          <w:p>
            <w:pPr>
              <w:pStyle w:val="null3"/>
              <w:jc w:val="left"/>
            </w:pPr>
            <w:r>
              <w:rPr/>
              <w:t>投标人提供上述被评审为有效的业绩用户出具的评价材料（评价材料须达到90分或带有“满意”或“好评”或“优秀”等相关正面评价字眼），每提供一份得0.5分；满分5分。 【注：须提供用户评价材料复印件并加盖投标人公章。】</w:t>
            </w:r>
          </w:p>
        </w:tc>
      </w:tr>
      <w:tr>
        <w:tc>
          <w:tcPr>
            <w:tcW w:type="dxa" w:w="922"/>
            <w:gridSpan w:val="2"/>
            <w:vMerge/>
          </w:tcPr>
          <w:p/>
        </w:tc>
        <w:tc>
          <w:tcPr>
            <w:tcW w:type="dxa" w:w="2307"/>
          </w:tcPr>
          <w:p>
            <w:pPr>
              <w:pStyle w:val="null3"/>
              <w:jc w:val="left"/>
            </w:pPr>
            <w:r>
              <w:rPr/>
              <w:t>管理体系认证 (4.0分)</w:t>
            </w:r>
          </w:p>
        </w:tc>
        <w:tc>
          <w:tcPr>
            <w:tcW w:type="dxa" w:w="5076"/>
          </w:tcPr>
          <w:p>
            <w:pPr>
              <w:pStyle w:val="null3"/>
              <w:jc w:val="left"/>
            </w:pPr>
            <w:r>
              <w:rPr/>
              <w:t>投标人具有下述其中一项则可得2分，最高得4分： 1.食品安全管理体系认证证书； 2.危害分析与关键控制点(HACCP)体系认证证书。 【须提供证书复印件以及在全国认证认可信息公共服务平台上http://cx.cnca.cn查询结果的截图，证书状态必须为“有效”。</w:t>
            </w:r>
          </w:p>
        </w:tc>
      </w:tr>
      <w:tr>
        <w:tc>
          <w:tcPr>
            <w:tcW w:type="dxa" w:w="922"/>
            <w:gridSpan w:val="2"/>
            <w:vMerge/>
          </w:tcPr>
          <w:p/>
        </w:tc>
        <w:tc>
          <w:tcPr>
            <w:tcW w:type="dxa" w:w="2307"/>
          </w:tcPr>
          <w:p>
            <w:pPr>
              <w:pStyle w:val="null3"/>
              <w:jc w:val="left"/>
            </w:pPr>
            <w:r>
              <w:rPr/>
              <w:t>项目人员情况 (10.0分)</w:t>
            </w:r>
          </w:p>
        </w:tc>
        <w:tc>
          <w:tcPr>
            <w:tcW w:type="dxa" w:w="5076"/>
          </w:tcPr>
          <w:p>
            <w:pPr>
              <w:pStyle w:val="null3"/>
              <w:jc w:val="left"/>
            </w:pPr>
            <w:r>
              <w:rPr/>
              <w:t>投标人拟投入本项目人员： 1.具有高级食品安全管理员证书的，每提供一个得2分，最高4分； 2.具有三级或以上中式烹调师证书的，每提供一个得2分，最高2分； 3.具有三级或以上营养师证书的，每提供一个得2分，最高2分； 4.承诺投入食堂人员不少于72人的，得2分。 备注：须同时提供上述人员于投标截止日前6个月内任意一个月在投标单位购买的社保证明及健康证明复印件并加盖投标人公章，（1）-（3）项须提供有效证书复印件，第（4）项须提供承诺函及人员清单加盖公章，漏提供或未提供的不得分。</w:t>
            </w:r>
          </w:p>
        </w:tc>
      </w:tr>
      <w:tr>
        <w:tc>
          <w:tcPr>
            <w:tcW w:type="dxa" w:w="922"/>
            <w:gridSpan w:val="2"/>
            <w:vMerge/>
          </w:tcPr>
          <w:p/>
        </w:tc>
        <w:tc>
          <w:tcPr>
            <w:tcW w:type="dxa" w:w="2307"/>
          </w:tcPr>
          <w:p>
            <w:pPr>
              <w:pStyle w:val="null3"/>
              <w:jc w:val="left"/>
            </w:pPr>
            <w:r>
              <w:rPr/>
              <w:t>购买保险情况 (6.0分)</w:t>
            </w:r>
          </w:p>
        </w:tc>
        <w:tc>
          <w:tcPr>
            <w:tcW w:type="dxa" w:w="5076"/>
          </w:tcPr>
          <w:p>
            <w:pPr>
              <w:pStyle w:val="null3"/>
              <w:jc w:val="left"/>
            </w:pPr>
            <w:r>
              <w:rPr/>
              <w:t>投标人已购买或承诺签订合同前5个工作日内购买有效的食品安全责任险，保险金额：每年累计赔偿金额限额不低于400万元，每次事故赔偿限额不低于50万元，每人每次事故赔偿限额不低于6万元，每满足1项得2分，最高得6分，不提供不得分。 注：需提供承诺函并加盖投标人公章作为评审依据（格式自拟）（已购买的提供购买发票等凭证）。</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2"/>
          <w:b/>
        </w:rPr>
        <w:t>广东省政府采购</w:t>
      </w:r>
    </w:p>
    <w:p>
      <w:pPr>
        <w:pStyle w:val="null3"/>
        <w:spacing w:before="150" w:after="150"/>
        <w:jc w:val="both"/>
      </w:pPr>
      <w:r>
        <w:rPr/>
        <w:t xml:space="preserve"> </w:t>
      </w:r>
    </w:p>
    <w:p>
      <w:pPr>
        <w:pStyle w:val="null3"/>
        <w:jc w:val="center"/>
      </w:pPr>
      <w:r>
        <w:rPr>
          <w:b/>
        </w:rPr>
        <w:t>合　同　书</w:t>
      </w:r>
    </w:p>
    <w:p>
      <w:pPr>
        <w:pStyle w:val="null3"/>
        <w:jc w:val="center"/>
      </w:pPr>
      <w:r>
        <w:br/>
      </w:r>
      <w:r>
        <w:br/>
      </w:r>
      <w:r>
        <w:br/>
      </w:r>
      <w:r>
        <w:br/>
      </w:r>
      <w:r>
        <w:br/>
      </w:r>
      <w:r>
        <w:br/>
      </w:r>
      <w:r>
        <w:br/>
      </w:r>
      <w:r>
        <w:br/>
      </w:r>
      <w:r>
        <w:rPr/>
        <w:t xml:space="preserve">    </w:t>
      </w:r>
    </w:p>
    <w:p>
      <w:pPr>
        <w:pStyle w:val="null3"/>
        <w:jc w:val="center"/>
      </w:pPr>
      <w:r>
        <w:rPr>
          <w:sz w:val="28"/>
          <w:color w:val="222222"/>
        </w:rPr>
        <w:t>采购计划编号：</w:t>
      </w:r>
      <w:r>
        <w:rPr>
          <w:u w:val="single"/>
        </w:rPr>
        <w:t xml:space="preserve">                          </w:t>
      </w:r>
    </w:p>
    <w:p>
      <w:pPr>
        <w:pStyle w:val="null3"/>
        <w:spacing w:before="150" w:after="150"/>
        <w:jc w:val="both"/>
      </w:pPr>
      <w:r>
        <w:rPr/>
        <w:t xml:space="preserve"> </w:t>
      </w:r>
    </w:p>
    <w:p>
      <w:pPr>
        <w:pStyle w:val="null3"/>
        <w:jc w:val="center"/>
      </w:pPr>
      <w:r>
        <w:rPr>
          <w:sz w:val="28"/>
          <w:color w:val="222222"/>
        </w:rPr>
        <w:t>项目编号：</w:t>
      </w:r>
      <w:r>
        <w:rPr>
          <w:u w:val="single"/>
        </w:rPr>
        <w:t xml:space="preserve">                                  </w:t>
      </w:r>
    </w:p>
    <w:p>
      <w:pPr>
        <w:pStyle w:val="null3"/>
        <w:spacing w:before="150" w:after="150"/>
        <w:jc w:val="both"/>
      </w:pPr>
      <w:r>
        <w:rPr/>
        <w:t xml:space="preserve"> </w:t>
      </w:r>
    </w:p>
    <w:p>
      <w:pPr>
        <w:pStyle w:val="null3"/>
        <w:jc w:val="center"/>
      </w:pPr>
      <w:r>
        <w:rPr>
          <w:sz w:val="28"/>
          <w:color w:val="222222"/>
        </w:rPr>
        <w:t>项目名称：</w:t>
      </w:r>
      <w:r>
        <w:rPr>
          <w:u w:val="single"/>
        </w:rPr>
        <w:t xml:space="preserve">                             </w:t>
      </w:r>
    </w:p>
    <w:p>
      <w:pPr>
        <w:pStyle w:val="null3"/>
      </w:pPr>
      <w:r>
        <w:rPr/>
        <w:t xml:space="preserve"> </w:t>
      </w:r>
    </w:p>
    <w:p>
      <w:pPr>
        <w:pStyle w:val="null3"/>
      </w:pPr>
      <w:r>
        <w:rPr/>
        <w:t xml:space="preserve"> </w:t>
      </w:r>
    </w:p>
    <w:p>
      <w:pPr>
        <w:pStyle w:val="null3"/>
        <w:jc w:val="center"/>
      </w:pPr>
      <w:r>
        <w:rPr/>
        <w:t xml:space="preserve"> </w:t>
      </w:r>
      <w:r>
        <w:rPr>
          <w:sz w:val="22"/>
          <w:b/>
          <w:color w:val="222222"/>
        </w:rPr>
        <w:t>注：本合同条款仅供参考，最终以甲方提供的样本并经甲乙双方协商一致的合同为准。</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jc w:val="both"/>
      </w:pPr>
      <w:r>
        <w:br/>
      </w: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sz w:val="21"/>
        </w:rPr>
        <w:t>甲方：</w:t>
      </w:r>
      <w:r>
        <w:rPr>
          <w:u w:val="single"/>
        </w:rPr>
        <w:t xml:space="preserve">              </w:t>
      </w:r>
      <w:r>
        <w:rPr>
          <w:sz w:val="21"/>
        </w:rPr>
        <w:t>（以下简称甲方）</w:t>
      </w:r>
    </w:p>
    <w:p>
      <w:pPr>
        <w:pStyle w:val="null3"/>
        <w:jc w:val="both"/>
      </w:pPr>
      <w:r>
        <w:rPr>
          <w:sz w:val="21"/>
        </w:rPr>
        <w:t>乙方：</w:t>
      </w:r>
      <w:r>
        <w:rPr>
          <w:u w:val="single"/>
        </w:rPr>
        <w:t xml:space="preserve">               </w:t>
      </w:r>
      <w:r>
        <w:rPr>
          <w:sz w:val="21"/>
        </w:rPr>
        <w:t>（以下简称乙方）</w:t>
      </w:r>
    </w:p>
    <w:p>
      <w:pPr>
        <w:pStyle w:val="null3"/>
        <w:ind w:firstLine="480"/>
        <w:jc w:val="both"/>
      </w:pPr>
      <w:r>
        <w:rPr>
          <w:sz w:val="21"/>
        </w:rPr>
        <w:t>根据《中华人民共和国政府采购法》和《中华人民共和国民法典》及</w:t>
      </w:r>
      <w:r>
        <w:rPr>
          <w:sz w:val="21"/>
          <w:u w:val="single"/>
        </w:rPr>
        <w:t xml:space="preserve">  </w:t>
      </w:r>
      <w:r>
        <w:rPr>
          <w:sz w:val="21"/>
          <w:u w:val="single"/>
        </w:rPr>
        <w:t>广州开发区第二小学（北校区）</w:t>
      </w:r>
      <w:r>
        <w:rPr>
          <w:sz w:val="21"/>
          <w:u w:val="single"/>
        </w:rPr>
        <w:t>2025</w:t>
      </w:r>
      <w:r>
        <w:rPr>
          <w:sz w:val="21"/>
          <w:u w:val="single"/>
        </w:rPr>
        <w:t>年</w:t>
      </w:r>
      <w:r>
        <w:rPr>
          <w:sz w:val="21"/>
          <w:u w:val="single"/>
        </w:rPr>
        <w:t>2</w:t>
      </w:r>
      <w:r>
        <w:rPr>
          <w:sz w:val="21"/>
          <w:u w:val="single"/>
        </w:rPr>
        <w:t>月至</w:t>
      </w:r>
      <w:r>
        <w:rPr>
          <w:sz w:val="21"/>
          <w:u w:val="single"/>
        </w:rPr>
        <w:t>2025</w:t>
      </w:r>
      <w:r>
        <w:rPr>
          <w:sz w:val="21"/>
          <w:u w:val="single"/>
        </w:rPr>
        <w:t>年</w:t>
      </w:r>
      <w:r>
        <w:rPr>
          <w:sz w:val="21"/>
          <w:u w:val="single"/>
        </w:rPr>
        <w:t>8</w:t>
      </w:r>
      <w:r>
        <w:rPr>
          <w:sz w:val="21"/>
          <w:u w:val="single"/>
        </w:rPr>
        <w:t xml:space="preserve">月食堂管理服务采购项目 </w:t>
      </w:r>
      <w:r>
        <w:rPr>
          <w:sz w:val="21"/>
        </w:rPr>
        <w:t>招标文件和投标文件（项目编号：</w:t>
      </w:r>
      <w:r>
        <w:rPr>
          <w:u w:val="single"/>
        </w:rPr>
        <w:t xml:space="preserve"> </w:t>
      </w:r>
      <w:r>
        <w:rPr>
          <w:sz w:val="21"/>
          <w:u w:val="single"/>
        </w:rPr>
        <w:t>JC202501FG011-1</w:t>
      </w:r>
      <w:r>
        <w:rPr>
          <w:u w:val="single"/>
        </w:rPr>
        <w:t xml:space="preserve"> </w:t>
      </w:r>
      <w:r>
        <w:rPr>
          <w:sz w:val="21"/>
        </w:rPr>
        <w:t>）的要求，经双方协商一致，签订本合同。</w:t>
      </w:r>
    </w:p>
    <w:p>
      <w:pPr>
        <w:pStyle w:val="null3"/>
        <w:jc w:val="both"/>
      </w:pPr>
      <w:r>
        <w:rPr>
          <w:sz w:val="21"/>
          <w:b/>
        </w:rPr>
        <w:t>第一条</w:t>
      </w:r>
      <w:r>
        <w:rPr>
          <w:sz w:val="21"/>
          <w:b/>
        </w:rPr>
        <w:t xml:space="preserve">  </w:t>
      </w:r>
      <w:r>
        <w:rPr>
          <w:sz w:val="21"/>
          <w:b/>
        </w:rPr>
        <w:t>合同的组成</w:t>
      </w:r>
    </w:p>
    <w:p>
      <w:pPr>
        <w:pStyle w:val="null3"/>
        <w:ind w:firstLine="420"/>
        <w:jc w:val="both"/>
      </w:pPr>
      <w:r>
        <w:rPr>
          <w:sz w:val="21"/>
        </w:rPr>
        <w:t>详细价格、服务说明及其它有关合同的特定信息由合同附件说明。所有附件及本项目的招标文件、投标文件、会议纪要、协议等均为本合同不可分割之一部分。</w:t>
      </w:r>
    </w:p>
    <w:p>
      <w:pPr>
        <w:pStyle w:val="null3"/>
        <w:jc w:val="both"/>
      </w:pPr>
      <w:r>
        <w:rPr>
          <w:sz w:val="21"/>
          <w:b/>
        </w:rPr>
        <w:t>第二条</w:t>
      </w:r>
      <w:r>
        <w:rPr>
          <w:sz w:val="21"/>
          <w:b/>
        </w:rPr>
        <w:t xml:space="preserve">  </w:t>
      </w:r>
      <w:r>
        <w:rPr>
          <w:sz w:val="21"/>
          <w:b/>
        </w:rPr>
        <w:t>合同金额</w:t>
      </w:r>
    </w:p>
    <w:p>
      <w:pPr>
        <w:pStyle w:val="null3"/>
        <w:ind w:firstLine="371"/>
        <w:jc w:val="both"/>
      </w:pPr>
      <w:r>
        <w:rPr>
          <w:sz w:val="21"/>
        </w:rPr>
        <w:t>合同金额（大写）：人民币</w:t>
      </w:r>
      <w:r>
        <w:rPr>
          <w:sz w:val="21"/>
        </w:rPr>
        <w:t>_________________</w:t>
      </w:r>
      <w:r>
        <w:rPr>
          <w:sz w:val="21"/>
        </w:rPr>
        <w:t>元（</w:t>
      </w:r>
      <w:r>
        <w:rPr>
          <w:sz w:val="21"/>
        </w:rPr>
        <w:t>¥_______________</w:t>
      </w:r>
      <w:r>
        <w:rPr>
          <w:sz w:val="21"/>
        </w:rPr>
        <w:t>元）。</w:t>
      </w:r>
    </w:p>
    <w:p>
      <w:pPr>
        <w:pStyle w:val="null3"/>
        <w:jc w:val="both"/>
      </w:pPr>
      <w:r>
        <w:rPr>
          <w:sz w:val="21"/>
          <w:b/>
        </w:rPr>
        <w:t>第三条</w:t>
      </w:r>
      <w:r>
        <w:rPr>
          <w:sz w:val="21"/>
          <w:b/>
        </w:rPr>
        <w:t xml:space="preserve">  </w:t>
      </w:r>
      <w:r>
        <w:rPr>
          <w:sz w:val="21"/>
          <w:b/>
        </w:rPr>
        <w:t>总体内容</w:t>
      </w:r>
    </w:p>
    <w:p>
      <w:pPr>
        <w:pStyle w:val="null3"/>
        <w:ind w:firstLine="426"/>
        <w:jc w:val="both"/>
      </w:pPr>
      <w:r>
        <w:rPr>
          <w:sz w:val="21"/>
        </w:rPr>
        <w:t>1.</w:t>
      </w:r>
      <w:r>
        <w:rPr>
          <w:sz w:val="21"/>
        </w:rPr>
        <w:t>服务期：</w:t>
      </w:r>
      <w:r>
        <w:rPr>
          <w:sz w:val="21"/>
        </w:rPr>
        <w:t>2025</w:t>
      </w:r>
      <w:r>
        <w:rPr>
          <w:sz w:val="21"/>
        </w:rPr>
        <w:t>年</w:t>
      </w:r>
      <w:r>
        <w:rPr>
          <w:sz w:val="21"/>
        </w:rPr>
        <w:t>2</w:t>
      </w:r>
      <w:r>
        <w:rPr>
          <w:sz w:val="21"/>
        </w:rPr>
        <w:t>月至</w:t>
      </w:r>
      <w:r>
        <w:rPr>
          <w:sz w:val="21"/>
        </w:rPr>
        <w:t>2025</w:t>
      </w:r>
      <w:r>
        <w:rPr>
          <w:sz w:val="21"/>
        </w:rPr>
        <w:t>年</w:t>
      </w:r>
      <w:r>
        <w:rPr>
          <w:sz w:val="21"/>
        </w:rPr>
        <w:t>8</w:t>
      </w:r>
      <w:r>
        <w:rPr>
          <w:sz w:val="21"/>
        </w:rPr>
        <w:t>月。</w:t>
      </w:r>
    </w:p>
    <w:p>
      <w:pPr>
        <w:pStyle w:val="null3"/>
        <w:ind w:firstLine="426"/>
        <w:jc w:val="both"/>
      </w:pPr>
      <w:r>
        <w:rPr>
          <w:sz w:val="21"/>
          <w:shd w:fill="FFFFFF" w:val="clear"/>
        </w:rPr>
        <w:t>2.</w:t>
      </w:r>
      <w:r>
        <w:rPr>
          <w:sz w:val="21"/>
          <w:shd w:fill="FFFFFF" w:val="clear"/>
        </w:rPr>
        <w:t>服务地点：广州开发区第二小学</w:t>
      </w:r>
      <w:r>
        <w:rPr>
          <w:sz w:val="21"/>
        </w:rPr>
        <w:t>指定地点</w:t>
      </w:r>
      <w:r>
        <w:rPr>
          <w:sz w:val="21"/>
          <w:shd w:fill="FFFFFF" w:val="clear"/>
        </w:rPr>
        <w:t>。</w:t>
      </w:r>
    </w:p>
    <w:p>
      <w:pPr>
        <w:pStyle w:val="null3"/>
        <w:ind w:firstLine="420"/>
        <w:jc w:val="both"/>
      </w:pPr>
      <w:r>
        <w:rPr>
          <w:sz w:val="21"/>
          <w:shd w:fill="FFFFFF" w:val="clear"/>
        </w:rPr>
        <w:t>3.</w:t>
      </w:r>
      <w:r>
        <w:rPr>
          <w:sz w:val="21"/>
          <w:shd w:fill="FFFFFF" w:val="clear"/>
        </w:rPr>
        <w:t>项目概况：</w:t>
      </w:r>
    </w:p>
    <w:p>
      <w:pPr>
        <w:pStyle w:val="null3"/>
        <w:ind w:firstLine="426"/>
        <w:jc w:val="both"/>
      </w:pPr>
      <w:r>
        <w:rPr>
          <w:sz w:val="21"/>
          <w:color w:val="000000"/>
        </w:rPr>
        <w:t>广州开发区第二小学北校区学校食堂</w:t>
      </w:r>
      <w:r>
        <w:rPr>
          <w:sz w:val="21"/>
          <w:color w:val="000000"/>
        </w:rPr>
        <w:t>2025</w:t>
      </w:r>
      <w:r>
        <w:rPr>
          <w:sz w:val="21"/>
          <w:color w:val="000000"/>
        </w:rPr>
        <w:t>年</w:t>
      </w:r>
      <w:r>
        <w:rPr>
          <w:sz w:val="21"/>
          <w:color w:val="000000"/>
        </w:rPr>
        <w:t>2</w:t>
      </w:r>
      <w:r>
        <w:rPr>
          <w:sz w:val="21"/>
          <w:color w:val="000000"/>
        </w:rPr>
        <w:t>月至</w:t>
      </w:r>
      <w:r>
        <w:rPr>
          <w:sz w:val="21"/>
          <w:color w:val="000000"/>
        </w:rPr>
        <w:t>2025</w:t>
      </w:r>
      <w:r>
        <w:rPr>
          <w:sz w:val="21"/>
          <w:color w:val="000000"/>
        </w:rPr>
        <w:t>年</w:t>
      </w:r>
      <w:r>
        <w:rPr>
          <w:sz w:val="21"/>
          <w:color w:val="000000"/>
        </w:rPr>
        <w:t>8</w:t>
      </w:r>
      <w:r>
        <w:rPr>
          <w:sz w:val="21"/>
          <w:color w:val="000000"/>
        </w:rPr>
        <w:t>月用餐人数约</w:t>
      </w:r>
      <w:r>
        <w:rPr>
          <w:sz w:val="21"/>
          <w:color w:val="000000"/>
        </w:rPr>
        <w:t>1810</w:t>
      </w:r>
      <w:r>
        <w:rPr>
          <w:sz w:val="21"/>
          <w:color w:val="000000"/>
        </w:rPr>
        <w:t>人。其中学生约</w:t>
      </w:r>
      <w:r>
        <w:rPr>
          <w:sz w:val="21"/>
          <w:color w:val="000000"/>
        </w:rPr>
        <w:t>1700</w:t>
      </w:r>
      <w:r>
        <w:rPr>
          <w:sz w:val="21"/>
          <w:color w:val="000000"/>
        </w:rPr>
        <w:t>人，教职工约</w:t>
      </w:r>
      <w:r>
        <w:rPr>
          <w:sz w:val="21"/>
          <w:color w:val="000000"/>
        </w:rPr>
        <w:t>110</w:t>
      </w:r>
      <w:r>
        <w:rPr>
          <w:sz w:val="21"/>
          <w:color w:val="000000"/>
        </w:rPr>
        <w:t>人；食堂用餐人数仅为暂估，不代表一定发生，乙方自行预计并承担风险。</w:t>
      </w:r>
    </w:p>
    <w:p>
      <w:pPr>
        <w:pStyle w:val="null3"/>
        <w:ind w:firstLine="426"/>
        <w:jc w:val="both"/>
      </w:pPr>
      <w:r>
        <w:rPr>
          <w:sz w:val="21"/>
          <w:color w:val="000000"/>
        </w:rPr>
        <w:t>用餐价格：教师早餐</w:t>
      </w:r>
      <w:r>
        <w:rPr>
          <w:sz w:val="21"/>
          <w:color w:val="000000"/>
        </w:rPr>
        <w:t>3</w:t>
      </w:r>
      <w:r>
        <w:rPr>
          <w:sz w:val="21"/>
          <w:color w:val="000000"/>
        </w:rPr>
        <w:t>元</w:t>
      </w:r>
      <w:r>
        <w:rPr>
          <w:sz w:val="21"/>
          <w:color w:val="000000"/>
        </w:rPr>
        <w:t>/</w:t>
      </w:r>
      <w:r>
        <w:rPr>
          <w:sz w:val="21"/>
          <w:color w:val="000000"/>
        </w:rPr>
        <w:t>人，午餐为</w:t>
      </w:r>
      <w:r>
        <w:rPr>
          <w:sz w:val="21"/>
          <w:color w:val="000000"/>
        </w:rPr>
        <w:t>16</w:t>
      </w:r>
      <w:r>
        <w:rPr>
          <w:sz w:val="21"/>
          <w:color w:val="000000"/>
        </w:rPr>
        <w:t>元</w:t>
      </w:r>
      <w:r>
        <w:rPr>
          <w:sz w:val="21"/>
          <w:color w:val="000000"/>
        </w:rPr>
        <w:t>/</w:t>
      </w:r>
      <w:r>
        <w:rPr>
          <w:sz w:val="21"/>
          <w:color w:val="000000"/>
        </w:rPr>
        <w:t>人，晚餐为</w:t>
      </w:r>
      <w:r>
        <w:rPr>
          <w:sz w:val="21"/>
          <w:color w:val="000000"/>
        </w:rPr>
        <w:t>16</w:t>
      </w:r>
      <w:r>
        <w:rPr>
          <w:sz w:val="21"/>
          <w:color w:val="000000"/>
        </w:rPr>
        <w:t>元</w:t>
      </w:r>
      <w:r>
        <w:rPr>
          <w:sz w:val="21"/>
          <w:color w:val="000000"/>
        </w:rPr>
        <w:t>/</w:t>
      </w:r>
      <w:r>
        <w:rPr>
          <w:sz w:val="21"/>
          <w:color w:val="000000"/>
        </w:rPr>
        <w:t>人，学生午餐为</w:t>
      </w:r>
      <w:r>
        <w:rPr>
          <w:sz w:val="21"/>
          <w:color w:val="000000"/>
        </w:rPr>
        <w:t>16</w:t>
      </w:r>
      <w:r>
        <w:rPr>
          <w:sz w:val="21"/>
          <w:color w:val="000000"/>
        </w:rPr>
        <w:t>元</w:t>
      </w:r>
      <w:r>
        <w:rPr>
          <w:sz w:val="21"/>
          <w:color w:val="000000"/>
        </w:rPr>
        <w:t>/</w:t>
      </w:r>
      <w:r>
        <w:rPr>
          <w:sz w:val="21"/>
          <w:color w:val="000000"/>
        </w:rPr>
        <w:t>人。</w:t>
      </w:r>
    </w:p>
    <w:p>
      <w:pPr>
        <w:pStyle w:val="null3"/>
        <w:jc w:val="both"/>
      </w:pPr>
      <w:r>
        <w:rPr>
          <w:sz w:val="21"/>
          <w:b/>
        </w:rPr>
        <w:t>第四条</w:t>
      </w:r>
      <w:r>
        <w:rPr>
          <w:sz w:val="21"/>
          <w:b/>
        </w:rPr>
        <w:t xml:space="preserve">  </w:t>
      </w:r>
      <w:r>
        <w:rPr>
          <w:sz w:val="21"/>
          <w:b/>
        </w:rPr>
        <w:t>基本要求</w:t>
      </w:r>
    </w:p>
    <w:p>
      <w:pPr>
        <w:pStyle w:val="null3"/>
        <w:ind w:firstLine="420"/>
        <w:jc w:val="left"/>
      </w:pPr>
      <w:r>
        <w:rPr>
          <w:sz w:val="21"/>
          <w:b/>
          <w:color w:val="000000"/>
        </w:rPr>
        <w:t>（一）服务要求：</w:t>
      </w:r>
    </w:p>
    <w:p>
      <w:pPr>
        <w:pStyle w:val="null3"/>
        <w:ind w:firstLine="420"/>
        <w:jc w:val="both"/>
      </w:pPr>
      <w:r>
        <w:rPr>
          <w:sz w:val="21"/>
          <w:color w:val="000000"/>
        </w:rPr>
        <w:t>1.</w:t>
      </w:r>
      <w:r>
        <w:rPr>
          <w:sz w:val="21"/>
        </w:rPr>
        <w:t>乙方</w:t>
      </w:r>
      <w:r>
        <w:rPr>
          <w:sz w:val="21"/>
          <w:color w:val="000000"/>
        </w:rPr>
        <w:t>须严格执行《中华人民共和国食品安全法》，负责提供价廉物美、新鲜卫生的膳食和优质服务，须确保食品烹调卫生、健康。</w:t>
      </w:r>
    </w:p>
    <w:p>
      <w:pPr>
        <w:pStyle w:val="null3"/>
        <w:ind w:firstLine="420"/>
        <w:jc w:val="both"/>
      </w:pPr>
      <w:r>
        <w:rPr>
          <w:sz w:val="21"/>
          <w:color w:val="000000"/>
        </w:rPr>
        <w:t>2.</w:t>
      </w:r>
      <w:r>
        <w:rPr>
          <w:sz w:val="21"/>
          <w:color w:val="000000"/>
        </w:rPr>
        <w:t>采用包人工、包管理、包运作、包卫生、包质量安全的合作模式，根据甲方要求，为就餐人员按时足量提供进餐。菜式应搭配合理，调配比例均匀，营养可口，保证主副食品花色品种多样化。</w:t>
      </w:r>
    </w:p>
    <w:p>
      <w:pPr>
        <w:pStyle w:val="null3"/>
        <w:ind w:firstLine="420"/>
        <w:jc w:val="both"/>
      </w:pPr>
      <w:r>
        <w:rPr>
          <w:sz w:val="21"/>
          <w:color w:val="000000"/>
        </w:rPr>
        <w:t>3.</w:t>
      </w:r>
      <w:r>
        <w:rPr>
          <w:sz w:val="21"/>
          <w:color w:val="000000"/>
        </w:rPr>
        <w:t>校区配备至少</w:t>
      </w:r>
      <w:r>
        <w:rPr>
          <w:sz w:val="21"/>
          <w:color w:val="000000"/>
        </w:rPr>
        <w:t>72</w:t>
      </w:r>
      <w:r>
        <w:rPr>
          <w:sz w:val="21"/>
          <w:color w:val="000000"/>
        </w:rPr>
        <w:t>人的服务团队。其中：厨师</w:t>
      </w:r>
      <w:r>
        <w:rPr>
          <w:sz w:val="21"/>
          <w:color w:val="000000"/>
        </w:rPr>
        <w:t>3</w:t>
      </w:r>
      <w:r>
        <w:rPr>
          <w:sz w:val="21"/>
          <w:color w:val="000000"/>
        </w:rPr>
        <w:t>名、助厨</w:t>
      </w:r>
      <w:r>
        <w:rPr>
          <w:sz w:val="21"/>
          <w:color w:val="000000"/>
        </w:rPr>
        <w:t>3</w:t>
      </w:r>
      <w:r>
        <w:rPr>
          <w:sz w:val="21"/>
          <w:color w:val="000000"/>
        </w:rPr>
        <w:t>名，厨工及洗碗洗菜工</w:t>
      </w:r>
      <w:r>
        <w:rPr>
          <w:sz w:val="21"/>
          <w:color w:val="000000"/>
        </w:rPr>
        <w:t>14</w:t>
      </w:r>
      <w:r>
        <w:rPr>
          <w:sz w:val="21"/>
          <w:color w:val="000000"/>
        </w:rPr>
        <w:t>人，餐饮主管</w:t>
      </w:r>
      <w:r>
        <w:rPr>
          <w:sz w:val="21"/>
          <w:color w:val="000000"/>
        </w:rPr>
        <w:t>1</w:t>
      </w:r>
      <w:r>
        <w:rPr>
          <w:sz w:val="21"/>
          <w:color w:val="000000"/>
        </w:rPr>
        <w:t>人，管理人员</w:t>
      </w:r>
      <w:r>
        <w:rPr>
          <w:sz w:val="21"/>
          <w:color w:val="000000"/>
        </w:rPr>
        <w:t>1</w:t>
      </w:r>
      <w:r>
        <w:rPr>
          <w:sz w:val="21"/>
          <w:color w:val="000000"/>
        </w:rPr>
        <w:t>名，分饭工</w:t>
      </w:r>
      <w:r>
        <w:rPr>
          <w:sz w:val="21"/>
          <w:color w:val="000000"/>
        </w:rPr>
        <w:t>50</w:t>
      </w:r>
      <w:r>
        <w:rPr>
          <w:sz w:val="21"/>
          <w:color w:val="000000"/>
        </w:rPr>
        <w:t>名。所有工作人员年龄不超过</w:t>
      </w:r>
      <w:r>
        <w:rPr>
          <w:sz w:val="21"/>
          <w:color w:val="000000"/>
        </w:rPr>
        <w:t>55</w:t>
      </w:r>
      <w:r>
        <w:rPr>
          <w:sz w:val="21"/>
          <w:color w:val="000000"/>
        </w:rPr>
        <w:t>岁，须持有有效期内的健康证，管理人员中至少有</w:t>
      </w:r>
      <w:r>
        <w:rPr>
          <w:sz w:val="21"/>
          <w:color w:val="000000"/>
        </w:rPr>
        <w:t>1</w:t>
      </w:r>
      <w:r>
        <w:rPr>
          <w:sz w:val="21"/>
          <w:color w:val="000000"/>
        </w:rPr>
        <w:t>名具有食品安全管理员证书，厨师长和厨师具有厨师证。</w:t>
      </w:r>
    </w:p>
    <w:p>
      <w:pPr>
        <w:pStyle w:val="null3"/>
        <w:ind w:firstLine="420"/>
        <w:jc w:val="both"/>
      </w:pPr>
      <w:r>
        <w:rPr>
          <w:sz w:val="21"/>
          <w:color w:val="000000"/>
        </w:rPr>
        <w:t>4.</w:t>
      </w:r>
      <w:r>
        <w:rPr>
          <w:sz w:val="21"/>
          <w:color w:val="000000"/>
        </w:rPr>
        <w:t>厨师的烹调技术水平需甲方满意（甲方将定期向就餐人员开展满意度调查，乙方应确保卫生安全、工作时效及服务态度等满意率达到</w:t>
      </w:r>
      <w:r>
        <w:rPr>
          <w:sz w:val="21"/>
          <w:color w:val="000000"/>
        </w:rPr>
        <w:t>90%</w:t>
      </w:r>
      <w:r>
        <w:rPr>
          <w:sz w:val="21"/>
          <w:color w:val="000000"/>
        </w:rPr>
        <w:t>以上，否则甲方有权随时要求乙方进行整改）。</w:t>
      </w:r>
    </w:p>
    <w:p>
      <w:pPr>
        <w:pStyle w:val="null3"/>
        <w:ind w:firstLine="420"/>
        <w:jc w:val="both"/>
      </w:pPr>
      <w:r>
        <w:rPr>
          <w:sz w:val="21"/>
          <w:color w:val="000000"/>
        </w:rPr>
        <w:t>5.</w:t>
      </w:r>
      <w:r>
        <w:rPr>
          <w:sz w:val="21"/>
          <w:color w:val="000000"/>
        </w:rPr>
        <w:t>供应时间：①工作日：早餐：</w:t>
      </w:r>
      <w:r>
        <w:rPr>
          <w:sz w:val="21"/>
          <w:color w:val="000000"/>
        </w:rPr>
        <w:t>7:20</w:t>
      </w:r>
      <w:r>
        <w:rPr>
          <w:sz w:val="21"/>
          <w:color w:val="000000"/>
        </w:rPr>
        <w:t>～</w:t>
      </w:r>
      <w:r>
        <w:rPr>
          <w:sz w:val="21"/>
          <w:color w:val="000000"/>
        </w:rPr>
        <w:t>8:00</w:t>
      </w:r>
      <w:r>
        <w:rPr>
          <w:sz w:val="21"/>
          <w:color w:val="000000"/>
        </w:rPr>
        <w:t>，午餐：</w:t>
      </w:r>
      <w:r>
        <w:rPr>
          <w:sz w:val="21"/>
          <w:color w:val="000000"/>
        </w:rPr>
        <w:t>11:30</w:t>
      </w:r>
      <w:r>
        <w:rPr>
          <w:sz w:val="21"/>
          <w:color w:val="000000"/>
        </w:rPr>
        <w:t>～</w:t>
      </w:r>
      <w:r>
        <w:rPr>
          <w:sz w:val="21"/>
          <w:color w:val="000000"/>
        </w:rPr>
        <w:t>12:30</w:t>
      </w:r>
      <w:r>
        <w:rPr>
          <w:sz w:val="21"/>
          <w:color w:val="000000"/>
        </w:rPr>
        <w:t>，晚餐：</w:t>
      </w:r>
      <w:r>
        <w:rPr>
          <w:sz w:val="21"/>
          <w:color w:val="000000"/>
        </w:rPr>
        <w:t xml:space="preserve">18:00-19:00 </w:t>
      </w:r>
      <w:r>
        <w:rPr>
          <w:sz w:val="21"/>
          <w:color w:val="000000"/>
        </w:rPr>
        <w:t>②围餐时间由甲方临时决定，但至少提前</w:t>
      </w:r>
      <w:r>
        <w:rPr>
          <w:sz w:val="21"/>
          <w:color w:val="000000"/>
        </w:rPr>
        <w:t>2</w:t>
      </w:r>
      <w:r>
        <w:rPr>
          <w:sz w:val="21"/>
          <w:color w:val="000000"/>
        </w:rPr>
        <w:t>小时告知乙方。节假日按照实际需求另行确定。</w:t>
      </w:r>
    </w:p>
    <w:p>
      <w:pPr>
        <w:pStyle w:val="null3"/>
        <w:ind w:firstLine="420"/>
        <w:jc w:val="both"/>
      </w:pPr>
      <w:r>
        <w:rPr>
          <w:sz w:val="21"/>
          <w:color w:val="000000"/>
        </w:rPr>
        <w:t>6.</w:t>
      </w:r>
      <w:r>
        <w:rPr>
          <w:sz w:val="21"/>
          <w:color w:val="000000"/>
        </w:rPr>
        <w:t>用餐标准：</w:t>
      </w:r>
    </w:p>
    <w:p>
      <w:pPr>
        <w:pStyle w:val="null3"/>
        <w:ind w:firstLine="420"/>
        <w:jc w:val="both"/>
      </w:pPr>
      <w:r>
        <w:rPr>
          <w:sz w:val="21"/>
          <w:color w:val="000000"/>
        </w:rPr>
        <w:t>6.1.</w:t>
      </w:r>
      <w:r>
        <w:rPr>
          <w:sz w:val="21"/>
          <w:color w:val="000000"/>
        </w:rPr>
        <w:t>早餐：粥、粉面（</w:t>
      </w:r>
      <w:r>
        <w:rPr>
          <w:sz w:val="21"/>
          <w:color w:val="000000"/>
        </w:rPr>
        <w:t xml:space="preserve">1-2 </w:t>
      </w:r>
      <w:r>
        <w:rPr>
          <w:sz w:val="21"/>
          <w:color w:val="000000"/>
        </w:rPr>
        <w:t>款）、煮鸡蛋、肉包及糕点（</w:t>
      </w:r>
      <w:r>
        <w:rPr>
          <w:sz w:val="21"/>
          <w:color w:val="000000"/>
        </w:rPr>
        <w:t xml:space="preserve">3-4 </w:t>
      </w:r>
      <w:r>
        <w:rPr>
          <w:sz w:val="21"/>
          <w:color w:val="000000"/>
        </w:rPr>
        <w:t>款）、油条、红薯、玉米等。早餐的面、粉要分时间段煮。</w:t>
      </w:r>
    </w:p>
    <w:p>
      <w:pPr>
        <w:pStyle w:val="null3"/>
        <w:ind w:firstLine="420"/>
        <w:jc w:val="both"/>
      </w:pPr>
      <w:r>
        <w:rPr>
          <w:sz w:val="21"/>
          <w:color w:val="000000"/>
        </w:rPr>
        <w:t>6.2.</w:t>
      </w:r>
      <w:r>
        <w:rPr>
          <w:sz w:val="21"/>
          <w:color w:val="000000"/>
        </w:rPr>
        <w:t>午餐：每天一次水果或鲜牛奶或酸奶或汤各一款</w:t>
      </w:r>
    </w:p>
    <w:p>
      <w:pPr>
        <w:pStyle w:val="null3"/>
        <w:ind w:firstLine="420"/>
        <w:jc w:val="both"/>
      </w:pPr>
      <w:r>
        <w:rPr>
          <w:sz w:val="21"/>
          <w:color w:val="000000"/>
        </w:rPr>
        <w:t>6.3.</w:t>
      </w:r>
      <w:r>
        <w:rPr>
          <w:sz w:val="21"/>
          <w:color w:val="000000"/>
        </w:rPr>
        <w:t>教师和学生自助餐模式：两主荤</w:t>
      </w:r>
      <w:r>
        <w:rPr>
          <w:sz w:val="21"/>
          <w:color w:val="000000"/>
        </w:rPr>
        <w:t>+</w:t>
      </w:r>
      <w:r>
        <w:rPr>
          <w:sz w:val="21"/>
          <w:color w:val="000000"/>
        </w:rPr>
        <w:t>两荤素</w:t>
      </w:r>
      <w:r>
        <w:rPr>
          <w:sz w:val="21"/>
          <w:color w:val="000000"/>
        </w:rPr>
        <w:t>+</w:t>
      </w:r>
      <w:r>
        <w:rPr>
          <w:sz w:val="21"/>
          <w:color w:val="000000"/>
        </w:rPr>
        <w:t>两青菜。</w:t>
      </w:r>
    </w:p>
    <w:p>
      <w:pPr>
        <w:pStyle w:val="null3"/>
        <w:ind w:firstLine="420"/>
        <w:jc w:val="both"/>
      </w:pPr>
      <w:r>
        <w:rPr>
          <w:sz w:val="21"/>
          <w:color w:val="000000"/>
        </w:rPr>
        <w:t>7.</w:t>
      </w:r>
      <w:r>
        <w:rPr>
          <w:sz w:val="21"/>
          <w:color w:val="000000"/>
        </w:rPr>
        <w:t>用餐对象：</w:t>
      </w:r>
    </w:p>
    <w:p>
      <w:pPr>
        <w:pStyle w:val="null3"/>
        <w:ind w:firstLine="420"/>
        <w:jc w:val="both"/>
      </w:pPr>
      <w:r>
        <w:rPr>
          <w:sz w:val="21"/>
          <w:color w:val="000000"/>
        </w:rPr>
        <w:t>7.1.</w:t>
      </w:r>
      <w:r>
        <w:rPr>
          <w:sz w:val="21"/>
          <w:color w:val="000000"/>
        </w:rPr>
        <w:t xml:space="preserve">早餐、晚餐：供应对象为老师。      </w:t>
      </w:r>
    </w:p>
    <w:p>
      <w:pPr>
        <w:pStyle w:val="null3"/>
        <w:ind w:firstLine="420"/>
        <w:jc w:val="both"/>
      </w:pPr>
      <w:r>
        <w:rPr>
          <w:sz w:val="21"/>
          <w:color w:val="000000"/>
        </w:rPr>
        <w:t>7.2.</w:t>
      </w:r>
      <w:r>
        <w:rPr>
          <w:sz w:val="21"/>
          <w:color w:val="000000"/>
        </w:rPr>
        <w:t>午餐：供应对象为老师、学生。</w:t>
      </w:r>
    </w:p>
    <w:p>
      <w:pPr>
        <w:pStyle w:val="null3"/>
        <w:ind w:firstLine="420"/>
        <w:jc w:val="left"/>
      </w:pPr>
      <w:r>
        <w:rPr>
          <w:sz w:val="21"/>
          <w:b/>
          <w:color w:val="000000"/>
        </w:rPr>
        <w:t>（二）食堂配置：</w:t>
      </w:r>
    </w:p>
    <w:p>
      <w:pPr>
        <w:pStyle w:val="null3"/>
        <w:ind w:firstLine="420"/>
        <w:jc w:val="both"/>
      </w:pPr>
      <w:r>
        <w:rPr>
          <w:sz w:val="21"/>
          <w:color w:val="000000"/>
        </w:rPr>
        <w:t>1.</w:t>
      </w:r>
      <w:r>
        <w:rPr>
          <w:sz w:val="21"/>
          <w:color w:val="000000"/>
        </w:rPr>
        <w:t>甲方提供场地、厨房设备和水、电、燃气的供应，并负责大型厨房设备的更新及采购。在本项目服务期内，厨房设备的更新、租赁和维护维修费用则从食堂运营成本中承担（有关费用按政府收费标准按实计取）。</w:t>
      </w:r>
    </w:p>
    <w:p>
      <w:pPr>
        <w:pStyle w:val="null3"/>
        <w:ind w:firstLine="420"/>
        <w:jc w:val="both"/>
      </w:pPr>
      <w:r>
        <w:rPr>
          <w:sz w:val="21"/>
          <w:color w:val="000000"/>
        </w:rPr>
        <w:t>2.</w:t>
      </w:r>
      <w:r>
        <w:rPr>
          <w:sz w:val="21"/>
          <w:color w:val="000000"/>
        </w:rPr>
        <w:t>甲方指派财务、仓管、卡务室充值管理员，其人工工资由食堂的运营成本中支付。</w:t>
      </w:r>
    </w:p>
    <w:p>
      <w:pPr>
        <w:pStyle w:val="null3"/>
        <w:ind w:firstLine="420"/>
        <w:jc w:val="both"/>
      </w:pPr>
      <w:r>
        <w:rPr>
          <w:sz w:val="21"/>
          <w:color w:val="000000"/>
        </w:rPr>
        <w:t>3.</w:t>
      </w:r>
      <w:r>
        <w:rPr>
          <w:sz w:val="21"/>
          <w:color w:val="000000"/>
        </w:rPr>
        <w:t>主副食加工间、仓库、消毒配备齐全。小型操作间、冷藏室等，并按烹调区、切配区、粗加工区、洗碗间、抽排系统等规范配置了相关的不锈钢厨具。</w:t>
      </w:r>
    </w:p>
    <w:p>
      <w:pPr>
        <w:pStyle w:val="null3"/>
        <w:ind w:firstLine="420"/>
        <w:jc w:val="both"/>
      </w:pPr>
      <w:r>
        <w:rPr>
          <w:sz w:val="21"/>
          <w:color w:val="000000"/>
        </w:rPr>
        <w:t>4.</w:t>
      </w:r>
      <w:r>
        <w:rPr>
          <w:sz w:val="21"/>
        </w:rPr>
        <w:t>乙方</w:t>
      </w:r>
      <w:r>
        <w:rPr>
          <w:sz w:val="21"/>
          <w:color w:val="000000"/>
        </w:rPr>
        <w:t>根据食堂管理整体情况，保证食堂正常运行，添置其他食堂配置产品，在服务期结束后，属于</w:t>
      </w:r>
      <w:r>
        <w:rPr>
          <w:sz w:val="21"/>
        </w:rPr>
        <w:t>乙方</w:t>
      </w:r>
      <w:r>
        <w:rPr>
          <w:sz w:val="21"/>
          <w:color w:val="000000"/>
        </w:rPr>
        <w:t>产权的厨房配置产品由</w:t>
      </w:r>
      <w:r>
        <w:rPr>
          <w:sz w:val="21"/>
        </w:rPr>
        <w:t>乙方</w:t>
      </w:r>
      <w:r>
        <w:rPr>
          <w:sz w:val="21"/>
          <w:color w:val="000000"/>
        </w:rPr>
        <w:t>负责搬离。</w:t>
      </w:r>
    </w:p>
    <w:p>
      <w:pPr>
        <w:pStyle w:val="null3"/>
        <w:ind w:firstLine="420"/>
        <w:jc w:val="left"/>
      </w:pPr>
      <w:r>
        <w:rPr>
          <w:sz w:val="21"/>
          <w:b/>
          <w:color w:val="000000"/>
        </w:rPr>
        <w:t>（三）服务费的组成：服务费按合同总额，分</w:t>
      </w:r>
      <w:r>
        <w:rPr>
          <w:sz w:val="21"/>
          <w:b/>
          <w:color w:val="000000"/>
        </w:rPr>
        <w:t>5</w:t>
      </w:r>
      <w:r>
        <w:rPr>
          <w:sz w:val="21"/>
          <w:b/>
          <w:color w:val="000000"/>
        </w:rPr>
        <w:t>次支付，每次支付在考核</w:t>
      </w:r>
      <w:r>
        <w:rPr>
          <w:sz w:val="21"/>
          <w:b/>
          <w:color w:val="000000"/>
        </w:rPr>
        <w:t>90</w:t>
      </w:r>
      <w:r>
        <w:rPr>
          <w:sz w:val="21"/>
          <w:b/>
          <w:color w:val="000000"/>
        </w:rPr>
        <w:t>分以上时全额支付，考核不足</w:t>
      </w:r>
      <w:r>
        <w:rPr>
          <w:sz w:val="21"/>
          <w:b/>
          <w:color w:val="000000"/>
        </w:rPr>
        <w:t>90</w:t>
      </w:r>
      <w:r>
        <w:rPr>
          <w:sz w:val="21"/>
          <w:b/>
          <w:color w:val="000000"/>
        </w:rPr>
        <w:t>分的，扣除当次服务费</w:t>
      </w:r>
      <w:r>
        <w:rPr>
          <w:sz w:val="21"/>
          <w:b/>
          <w:color w:val="000000"/>
        </w:rPr>
        <w:t>2%</w:t>
      </w:r>
      <w:r>
        <w:rPr>
          <w:sz w:val="21"/>
          <w:b/>
          <w:color w:val="000000"/>
        </w:rPr>
        <w:t>。</w:t>
      </w:r>
    </w:p>
    <w:p>
      <w:pPr>
        <w:pStyle w:val="null3"/>
        <w:ind w:firstLine="420"/>
        <w:jc w:val="both"/>
      </w:pPr>
      <w:r>
        <w:rPr>
          <w:sz w:val="21"/>
          <w:color w:val="000000"/>
        </w:rPr>
        <w:t>1.</w:t>
      </w:r>
      <w:r>
        <w:rPr>
          <w:sz w:val="21"/>
          <w:color w:val="000000"/>
        </w:rPr>
        <w:t>管理服务费实行先服务后收费（除预付款外），管理服务费为总额限价，按</w:t>
      </w:r>
      <w:r>
        <w:rPr>
          <w:sz w:val="21"/>
          <w:color w:val="000000"/>
        </w:rPr>
        <w:t>6</w:t>
      </w:r>
      <w:r>
        <w:rPr>
          <w:sz w:val="21"/>
          <w:color w:val="000000"/>
        </w:rPr>
        <w:t>个月的数额为每月管理服务费总额限价。</w:t>
      </w:r>
    </w:p>
    <w:p>
      <w:pPr>
        <w:pStyle w:val="null3"/>
        <w:ind w:firstLine="420"/>
        <w:jc w:val="both"/>
      </w:pPr>
      <w:r>
        <w:rPr>
          <w:sz w:val="21"/>
          <w:color w:val="000000"/>
        </w:rPr>
        <w:t>2.</w:t>
      </w:r>
      <w:r>
        <w:rPr>
          <w:sz w:val="21"/>
          <w:color w:val="000000"/>
        </w:rPr>
        <w:t>服务期为</w:t>
      </w:r>
      <w:r>
        <w:rPr>
          <w:sz w:val="21"/>
          <w:color w:val="000000"/>
        </w:rPr>
        <w:t>2025</w:t>
      </w:r>
      <w:r>
        <w:rPr>
          <w:sz w:val="21"/>
          <w:color w:val="000000"/>
        </w:rPr>
        <w:t>年</w:t>
      </w:r>
      <w:r>
        <w:rPr>
          <w:sz w:val="21"/>
          <w:color w:val="000000"/>
        </w:rPr>
        <w:t>2</w:t>
      </w:r>
      <w:r>
        <w:rPr>
          <w:sz w:val="21"/>
          <w:color w:val="000000"/>
        </w:rPr>
        <w:t>月至</w:t>
      </w:r>
      <w:r>
        <w:rPr>
          <w:sz w:val="21"/>
          <w:color w:val="000000"/>
        </w:rPr>
        <w:t>2025</w:t>
      </w:r>
      <w:r>
        <w:rPr>
          <w:sz w:val="21"/>
          <w:color w:val="000000"/>
        </w:rPr>
        <w:t>年</w:t>
      </w:r>
      <w:r>
        <w:rPr>
          <w:sz w:val="21"/>
          <w:color w:val="000000"/>
        </w:rPr>
        <w:t>8</w:t>
      </w:r>
      <w:r>
        <w:rPr>
          <w:sz w:val="21"/>
          <w:color w:val="000000"/>
        </w:rPr>
        <w:t>月。由</w:t>
      </w:r>
      <w:r>
        <w:rPr>
          <w:sz w:val="21"/>
        </w:rPr>
        <w:t>乙方</w:t>
      </w:r>
      <w:r>
        <w:rPr>
          <w:sz w:val="21"/>
          <w:color w:val="000000"/>
        </w:rPr>
        <w:t>负责人工成本（含招聘、任免、薪资、福利、保险、医疗等一切费用）。厨房设备的更新、租赁、维修和各类能耗（燃气费、水、电费等）及清洁消毒用品费用归并为食堂运营成本。</w:t>
      </w:r>
    </w:p>
    <w:p>
      <w:pPr>
        <w:pStyle w:val="null3"/>
        <w:ind w:firstLine="420"/>
        <w:jc w:val="both"/>
      </w:pPr>
      <w:r>
        <w:rPr>
          <w:sz w:val="21"/>
          <w:color w:val="000000"/>
        </w:rPr>
        <w:t>3.</w:t>
      </w:r>
      <w:r>
        <w:rPr>
          <w:sz w:val="21"/>
        </w:rPr>
        <w:t>乙方</w:t>
      </w:r>
      <w:r>
        <w:rPr>
          <w:sz w:val="21"/>
          <w:color w:val="000000"/>
        </w:rPr>
        <w:t>须按甲方规定时间准时开餐，如有变动，甲方将提前</w:t>
      </w:r>
      <w:r>
        <w:rPr>
          <w:sz w:val="21"/>
          <w:color w:val="000000"/>
        </w:rPr>
        <w:t>3</w:t>
      </w:r>
      <w:r>
        <w:rPr>
          <w:sz w:val="21"/>
          <w:color w:val="000000"/>
        </w:rPr>
        <w:t>小时通知</w:t>
      </w:r>
      <w:r>
        <w:rPr>
          <w:sz w:val="21"/>
        </w:rPr>
        <w:t>乙方</w:t>
      </w:r>
      <w:r>
        <w:rPr>
          <w:sz w:val="21"/>
          <w:color w:val="000000"/>
        </w:rPr>
        <w:t>，若因</w:t>
      </w:r>
      <w:r>
        <w:rPr>
          <w:sz w:val="21"/>
        </w:rPr>
        <w:t>乙方</w:t>
      </w:r>
      <w:r>
        <w:rPr>
          <w:sz w:val="21"/>
          <w:color w:val="000000"/>
        </w:rPr>
        <w:t>未按时开膳而影响甲方正常工作（超过</w:t>
      </w:r>
      <w:r>
        <w:rPr>
          <w:sz w:val="21"/>
          <w:color w:val="000000"/>
        </w:rPr>
        <w:t>30</w:t>
      </w:r>
      <w:r>
        <w:rPr>
          <w:sz w:val="21"/>
          <w:color w:val="000000"/>
        </w:rPr>
        <w:t>分钟）的，将从管理服务费用中扣除人民币</w:t>
      </w:r>
      <w:r>
        <w:rPr>
          <w:sz w:val="21"/>
          <w:color w:val="000000"/>
          <w:u w:val="single"/>
        </w:rPr>
        <w:t>5000</w:t>
      </w:r>
      <w:r>
        <w:rPr>
          <w:sz w:val="21"/>
          <w:color w:val="000000"/>
        </w:rPr>
        <w:t>元</w:t>
      </w:r>
      <w:r>
        <w:rPr>
          <w:sz w:val="21"/>
          <w:color w:val="000000"/>
        </w:rPr>
        <w:t>/</w:t>
      </w:r>
      <w:r>
        <w:rPr>
          <w:sz w:val="21"/>
          <w:color w:val="000000"/>
        </w:rPr>
        <w:t>次。</w:t>
      </w:r>
    </w:p>
    <w:p>
      <w:pPr>
        <w:pStyle w:val="null3"/>
        <w:ind w:firstLine="420"/>
        <w:jc w:val="both"/>
      </w:pPr>
      <w:r>
        <w:rPr>
          <w:sz w:val="21"/>
          <w:color w:val="000000"/>
        </w:rPr>
        <w:t>4.</w:t>
      </w:r>
      <w:r>
        <w:rPr>
          <w:sz w:val="21"/>
          <w:color w:val="000000"/>
        </w:rPr>
        <w:t>如晚餐或非工作日加班用餐人数具备</w:t>
      </w:r>
      <w:r>
        <w:rPr>
          <w:sz w:val="21"/>
          <w:color w:val="000000"/>
        </w:rPr>
        <w:t>50</w:t>
      </w:r>
      <w:r>
        <w:rPr>
          <w:sz w:val="21"/>
          <w:color w:val="000000"/>
        </w:rPr>
        <w:t>人或以上，</w:t>
      </w:r>
      <w:r>
        <w:rPr>
          <w:sz w:val="21"/>
        </w:rPr>
        <w:t>乙方</w:t>
      </w:r>
      <w:r>
        <w:rPr>
          <w:sz w:val="21"/>
          <w:color w:val="000000"/>
        </w:rPr>
        <w:t>须提供用餐供应服务，产生的费用包含在本次项目预算中，甲方不再另行支付费用给</w:t>
      </w:r>
      <w:r>
        <w:rPr>
          <w:sz w:val="21"/>
        </w:rPr>
        <w:t>乙方</w:t>
      </w:r>
      <w:r>
        <w:rPr>
          <w:sz w:val="21"/>
          <w:color w:val="000000"/>
        </w:rPr>
        <w:t>。</w:t>
      </w:r>
    </w:p>
    <w:p>
      <w:pPr>
        <w:pStyle w:val="null3"/>
        <w:ind w:firstLine="420"/>
        <w:jc w:val="both"/>
      </w:pPr>
      <w:r>
        <w:rPr>
          <w:sz w:val="21"/>
          <w:color w:val="000000"/>
        </w:rPr>
        <w:t>5.</w:t>
      </w:r>
      <w:r>
        <w:rPr>
          <w:sz w:val="21"/>
        </w:rPr>
        <w:t>乙方</w:t>
      </w:r>
      <w:r>
        <w:rPr>
          <w:sz w:val="21"/>
          <w:color w:val="000000"/>
        </w:rPr>
        <w:t>在服务期间，必须严格按照行业使用规范、建立健全高效的使用规则，以达到不浪费、节约使用水、电、燃气的要求，尽量减少费用支出的作业目标。</w:t>
      </w:r>
    </w:p>
    <w:p>
      <w:pPr>
        <w:pStyle w:val="null3"/>
        <w:ind w:firstLine="420"/>
        <w:jc w:val="left"/>
      </w:pPr>
      <w:r>
        <w:rPr>
          <w:sz w:val="21"/>
          <w:b/>
          <w:color w:val="000000"/>
        </w:rPr>
        <w:t>（四）服务管理要求：</w:t>
      </w:r>
    </w:p>
    <w:p>
      <w:pPr>
        <w:pStyle w:val="null3"/>
        <w:ind w:firstLine="420"/>
        <w:jc w:val="both"/>
      </w:pPr>
      <w:r>
        <w:rPr>
          <w:sz w:val="21"/>
          <w:color w:val="000000"/>
        </w:rPr>
        <w:t>1.</w:t>
      </w:r>
      <w:r>
        <w:rPr>
          <w:sz w:val="21"/>
        </w:rPr>
        <w:t>乙方</w:t>
      </w:r>
      <w:r>
        <w:rPr>
          <w:sz w:val="21"/>
          <w:color w:val="000000"/>
        </w:rPr>
        <w:t>在甲方监督和管理下提供食堂餐饮服务管理。</w:t>
      </w:r>
      <w:r>
        <w:rPr>
          <w:sz w:val="21"/>
        </w:rPr>
        <w:t>乙方</w:t>
      </w:r>
      <w:r>
        <w:rPr>
          <w:sz w:val="21"/>
          <w:color w:val="000000"/>
        </w:rPr>
        <w:t>负责为甲方食堂配备工作服务人员并负责管理。</w:t>
      </w:r>
    </w:p>
    <w:p>
      <w:pPr>
        <w:pStyle w:val="null3"/>
        <w:ind w:firstLine="420"/>
        <w:jc w:val="both"/>
      </w:pPr>
      <w:r>
        <w:rPr>
          <w:sz w:val="21"/>
          <w:color w:val="000000"/>
        </w:rPr>
        <w:t>2.</w:t>
      </w:r>
      <w:r>
        <w:rPr>
          <w:sz w:val="21"/>
        </w:rPr>
        <w:t>乙方</w:t>
      </w:r>
      <w:r>
        <w:rPr>
          <w:sz w:val="21"/>
          <w:color w:val="000000"/>
        </w:rPr>
        <w:t>应制定食堂日常管理方案，内容主要包括：</w:t>
      </w:r>
      <w:r>
        <w:rPr>
          <w:sz w:val="21"/>
          <w:color w:val="000000"/>
        </w:rPr>
        <w:t>l)</w:t>
      </w:r>
      <w:r>
        <w:rPr>
          <w:sz w:val="21"/>
          <w:color w:val="000000"/>
        </w:rPr>
        <w:t>人员配备；</w:t>
      </w:r>
      <w:r>
        <w:rPr>
          <w:sz w:val="21"/>
          <w:color w:val="000000"/>
        </w:rPr>
        <w:t>2)</w:t>
      </w:r>
      <w:r>
        <w:rPr>
          <w:sz w:val="21"/>
          <w:color w:val="000000"/>
        </w:rPr>
        <w:t>规章制度（餐厅管理制度和卫生管理制度）；</w:t>
      </w:r>
      <w:r>
        <w:rPr>
          <w:sz w:val="21"/>
          <w:color w:val="000000"/>
        </w:rPr>
        <w:t>3)</w:t>
      </w:r>
      <w:r>
        <w:rPr>
          <w:sz w:val="21"/>
          <w:color w:val="000000"/>
        </w:rPr>
        <w:t>实施措施等。上述管理方案须报甲方备案，经甲方同意后实施，甲方依此进行监督检查。</w:t>
      </w:r>
    </w:p>
    <w:p>
      <w:pPr>
        <w:pStyle w:val="null3"/>
        <w:ind w:firstLine="420"/>
        <w:jc w:val="both"/>
      </w:pPr>
      <w:r>
        <w:rPr>
          <w:sz w:val="21"/>
          <w:color w:val="000000"/>
        </w:rPr>
        <w:t>3.</w:t>
      </w:r>
      <w:r>
        <w:rPr>
          <w:sz w:val="21"/>
        </w:rPr>
        <w:t>乙方</w:t>
      </w:r>
      <w:r>
        <w:rPr>
          <w:sz w:val="21"/>
          <w:color w:val="000000"/>
        </w:rPr>
        <w:t>负责食品加工制作、出成品和就餐服务。食品物料等由甲方负责采购。</w:t>
      </w:r>
    </w:p>
    <w:p>
      <w:pPr>
        <w:pStyle w:val="null3"/>
        <w:ind w:firstLine="420"/>
        <w:jc w:val="both"/>
      </w:pPr>
      <w:r>
        <w:rPr>
          <w:sz w:val="21"/>
          <w:color w:val="000000"/>
        </w:rPr>
        <w:t>4.</w:t>
      </w:r>
      <w:r>
        <w:rPr>
          <w:sz w:val="21"/>
          <w:color w:val="000000"/>
        </w:rPr>
        <w:t>根据甲方的要求调整饭菜供应品种、改进菜式和出品质量。</w:t>
      </w:r>
    </w:p>
    <w:p>
      <w:pPr>
        <w:pStyle w:val="null3"/>
        <w:ind w:firstLine="420"/>
        <w:jc w:val="both"/>
      </w:pPr>
      <w:r>
        <w:rPr>
          <w:sz w:val="21"/>
          <w:color w:val="000000"/>
        </w:rPr>
        <w:t>5.</w:t>
      </w:r>
      <w:r>
        <w:rPr>
          <w:sz w:val="21"/>
        </w:rPr>
        <w:t>乙方</w:t>
      </w:r>
      <w:r>
        <w:rPr>
          <w:sz w:val="21"/>
          <w:color w:val="000000"/>
        </w:rPr>
        <w:t>不得将食堂私自转让或委托他人服务</w:t>
      </w:r>
      <w:r>
        <w:rPr>
          <w:sz w:val="21"/>
          <w:color w:val="000000"/>
        </w:rPr>
        <w:t>,</w:t>
      </w:r>
      <w:r>
        <w:rPr>
          <w:sz w:val="21"/>
          <w:color w:val="000000"/>
        </w:rPr>
        <w:t>不得出现不法服务。一经发现，甲方有权终止服务合同</w:t>
      </w:r>
      <w:r>
        <w:rPr>
          <w:sz w:val="21"/>
          <w:color w:val="000000"/>
        </w:rPr>
        <w:t>,</w:t>
      </w:r>
      <w:r>
        <w:rPr>
          <w:sz w:val="21"/>
          <w:color w:val="000000"/>
        </w:rPr>
        <w:t>并按照相关法律规定请求有关部门给予处罚。</w:t>
      </w:r>
    </w:p>
    <w:p>
      <w:pPr>
        <w:pStyle w:val="null3"/>
        <w:ind w:firstLine="420"/>
        <w:jc w:val="both"/>
      </w:pPr>
      <w:r>
        <w:rPr>
          <w:sz w:val="21"/>
          <w:color w:val="000000"/>
        </w:rPr>
        <w:t>6.</w:t>
      </w:r>
      <w:r>
        <w:rPr>
          <w:sz w:val="21"/>
        </w:rPr>
        <w:t>乙方</w:t>
      </w:r>
      <w:r>
        <w:rPr>
          <w:sz w:val="21"/>
          <w:color w:val="000000"/>
        </w:rPr>
        <w:t>必须严格执行食堂的相关规章制度、必须满足用餐需求，不得对外营业。</w:t>
      </w:r>
    </w:p>
    <w:p>
      <w:pPr>
        <w:pStyle w:val="null3"/>
        <w:ind w:firstLine="420"/>
        <w:jc w:val="both"/>
      </w:pPr>
      <w:r>
        <w:rPr>
          <w:sz w:val="21"/>
          <w:color w:val="000000"/>
        </w:rPr>
        <w:t>7.</w:t>
      </w:r>
      <w:r>
        <w:rPr>
          <w:sz w:val="21"/>
          <w:color w:val="000000"/>
        </w:rPr>
        <w:t>服务期内厨房设备正常维修和必须添置或需要更换之设备，由</w:t>
      </w:r>
      <w:r>
        <w:rPr>
          <w:sz w:val="21"/>
        </w:rPr>
        <w:t>乙方</w:t>
      </w:r>
      <w:r>
        <w:rPr>
          <w:sz w:val="21"/>
          <w:color w:val="000000"/>
        </w:rPr>
        <w:t>提出申请，经甲方同意后安排落实，费用由食堂的运营成本中支付。</w:t>
      </w:r>
    </w:p>
    <w:p>
      <w:pPr>
        <w:pStyle w:val="null3"/>
        <w:ind w:firstLine="420"/>
        <w:jc w:val="both"/>
      </w:pPr>
      <w:r>
        <w:rPr>
          <w:sz w:val="21"/>
          <w:color w:val="000000"/>
        </w:rPr>
        <w:t>8.</w:t>
      </w:r>
      <w:r>
        <w:rPr>
          <w:sz w:val="21"/>
        </w:rPr>
        <w:t>乙方</w:t>
      </w:r>
      <w:r>
        <w:rPr>
          <w:sz w:val="21"/>
          <w:color w:val="000000"/>
        </w:rPr>
        <w:t>负责与食堂工作人员签订劳动合同，办理各种社会保险手续，但所有人员经费自理（含卫生检疫、工作人员体检、伤残疾病等费用）。所有员工上岗前必须通过当地卫生部门指定医院或防疫站的体检，领取饮食行业健康证等相关证明材料，无健康合格证者，不得在食堂工作。</w:t>
      </w:r>
    </w:p>
    <w:p>
      <w:pPr>
        <w:pStyle w:val="null3"/>
        <w:ind w:firstLine="420"/>
        <w:jc w:val="both"/>
      </w:pPr>
      <w:r>
        <w:rPr>
          <w:sz w:val="21"/>
          <w:color w:val="000000"/>
        </w:rPr>
        <w:t>9.</w:t>
      </w:r>
      <w:r>
        <w:rPr>
          <w:sz w:val="21"/>
          <w:color w:val="000000"/>
        </w:rPr>
        <w:t>甲方将指定人员负责与</w:t>
      </w:r>
      <w:r>
        <w:rPr>
          <w:sz w:val="21"/>
        </w:rPr>
        <w:t>乙方</w:t>
      </w:r>
      <w:r>
        <w:rPr>
          <w:sz w:val="21"/>
          <w:color w:val="000000"/>
        </w:rPr>
        <w:t>配合具体工作。</w:t>
      </w:r>
    </w:p>
    <w:p>
      <w:pPr>
        <w:pStyle w:val="null3"/>
        <w:ind w:firstLine="420"/>
        <w:jc w:val="left"/>
      </w:pPr>
      <w:r>
        <w:rPr>
          <w:sz w:val="21"/>
          <w:color w:val="000000"/>
        </w:rPr>
        <w:t>10.</w:t>
      </w:r>
      <w:r>
        <w:rPr>
          <w:sz w:val="21"/>
        </w:rPr>
        <w:t>乙方</w:t>
      </w:r>
      <w:r>
        <w:rPr>
          <w:sz w:val="21"/>
          <w:color w:val="000000"/>
        </w:rPr>
        <w:t>负责制定食材物料的采购计划，验收新购物料，制定每日菜单并由甲方确认后在校内公布。</w:t>
      </w:r>
    </w:p>
    <w:p>
      <w:pPr>
        <w:pStyle w:val="null3"/>
        <w:ind w:firstLine="420"/>
        <w:jc w:val="both"/>
      </w:pPr>
      <w:r>
        <w:rPr>
          <w:sz w:val="21"/>
          <w:color w:val="000000"/>
        </w:rPr>
        <w:t>11.</w:t>
      </w:r>
      <w:r>
        <w:rPr>
          <w:sz w:val="21"/>
        </w:rPr>
        <w:t>乙方</w:t>
      </w:r>
      <w:r>
        <w:rPr>
          <w:sz w:val="21"/>
          <w:color w:val="000000"/>
        </w:rPr>
        <w:t>应保证一日两餐正点</w:t>
      </w:r>
      <w:r>
        <w:rPr>
          <w:sz w:val="21"/>
          <w:color w:val="000000"/>
        </w:rPr>
        <w:t>,</w:t>
      </w:r>
      <w:r>
        <w:rPr>
          <w:sz w:val="21"/>
          <w:color w:val="000000"/>
        </w:rPr>
        <w:t>足量、优质、做到品种多样化</w:t>
      </w:r>
      <w:r>
        <w:rPr>
          <w:sz w:val="21"/>
          <w:color w:val="000000"/>
        </w:rPr>
        <w:t>(</w:t>
      </w:r>
      <w:r>
        <w:rPr>
          <w:sz w:val="21"/>
          <w:color w:val="000000"/>
        </w:rPr>
        <w:t>列出供用品种</w:t>
      </w:r>
      <w:r>
        <w:rPr>
          <w:sz w:val="21"/>
          <w:color w:val="000000"/>
        </w:rPr>
        <w:t>)</w:t>
      </w:r>
      <w:r>
        <w:rPr>
          <w:sz w:val="21"/>
          <w:color w:val="000000"/>
        </w:rPr>
        <w:t>。不得出售变质、变味以及剩饭菜，甲方将不定期向职工调查饭菜质量、数量及服务情况，并将有关信息通知</w:t>
      </w:r>
      <w:r>
        <w:rPr>
          <w:sz w:val="21"/>
        </w:rPr>
        <w:t>乙方</w:t>
      </w:r>
      <w:r>
        <w:rPr>
          <w:sz w:val="21"/>
          <w:color w:val="000000"/>
        </w:rPr>
        <w:t>，</w:t>
      </w:r>
      <w:r>
        <w:rPr>
          <w:sz w:val="21"/>
        </w:rPr>
        <w:t>乙方</w:t>
      </w:r>
      <w:r>
        <w:rPr>
          <w:sz w:val="21"/>
          <w:color w:val="000000"/>
        </w:rPr>
        <w:t>应虚心听取意见，采取措施及时解决不良现象。</w:t>
      </w:r>
    </w:p>
    <w:p>
      <w:pPr>
        <w:pStyle w:val="null3"/>
        <w:ind w:firstLine="420"/>
        <w:jc w:val="both"/>
      </w:pPr>
      <w:r>
        <w:rPr>
          <w:sz w:val="21"/>
          <w:color w:val="000000"/>
        </w:rPr>
        <w:t>12.</w:t>
      </w:r>
      <w:r>
        <w:rPr>
          <w:sz w:val="21"/>
        </w:rPr>
        <w:t>乙方</w:t>
      </w:r>
      <w:r>
        <w:rPr>
          <w:sz w:val="21"/>
          <w:color w:val="000000"/>
        </w:rPr>
        <w:t>应严格按照工作时间供应伙食，如因此而影响甲方正常工作的，甲方有权追究相关责任。</w:t>
      </w:r>
    </w:p>
    <w:p>
      <w:pPr>
        <w:pStyle w:val="null3"/>
        <w:ind w:firstLine="420"/>
        <w:jc w:val="both"/>
      </w:pPr>
      <w:r>
        <w:rPr>
          <w:sz w:val="21"/>
          <w:color w:val="000000"/>
        </w:rPr>
        <w:t>13.</w:t>
      </w:r>
      <w:r>
        <w:rPr>
          <w:sz w:val="21"/>
          <w:color w:val="000000"/>
        </w:rPr>
        <w:t>甲方食堂加工间现有之设备及餐具，</w:t>
      </w:r>
      <w:r>
        <w:rPr>
          <w:sz w:val="21"/>
        </w:rPr>
        <w:t>乙方</w:t>
      </w:r>
      <w:r>
        <w:rPr>
          <w:sz w:val="21"/>
          <w:color w:val="000000"/>
        </w:rPr>
        <w:t>应合理使用，妥善保管，不得人为损坏，每次餐后均需检查是否有餐具误丢在杂物箱，以防遗失，如有违反造成甲方财产损失，</w:t>
      </w:r>
      <w:r>
        <w:rPr>
          <w:sz w:val="21"/>
        </w:rPr>
        <w:t>乙方</w:t>
      </w:r>
      <w:r>
        <w:rPr>
          <w:sz w:val="21"/>
          <w:color w:val="000000"/>
        </w:rPr>
        <w:t>应按价赔偿。</w:t>
      </w:r>
    </w:p>
    <w:p>
      <w:pPr>
        <w:pStyle w:val="null3"/>
        <w:ind w:firstLine="420"/>
        <w:jc w:val="both"/>
      </w:pPr>
      <w:r>
        <w:rPr>
          <w:sz w:val="21"/>
          <w:color w:val="000000"/>
        </w:rPr>
        <w:t>14.</w:t>
      </w:r>
      <w:r>
        <w:rPr>
          <w:sz w:val="21"/>
        </w:rPr>
        <w:t>乙方</w:t>
      </w:r>
      <w:r>
        <w:rPr>
          <w:sz w:val="21"/>
          <w:color w:val="000000"/>
        </w:rPr>
        <w:t>工作人员必须遵守甲方内部管理制度，不得随意出入办公区域，如有违反，甲方将依相关规定处罚。保证厨房重地及物料房非相关人员不得随意进入。不得随意带亲友出入，车辆出入或所带物品出入应自觉接受保安检查。</w:t>
      </w:r>
    </w:p>
    <w:p>
      <w:pPr>
        <w:pStyle w:val="null3"/>
        <w:ind w:firstLine="420"/>
        <w:jc w:val="both"/>
      </w:pPr>
      <w:r>
        <w:rPr>
          <w:sz w:val="21"/>
          <w:color w:val="000000"/>
        </w:rPr>
        <w:t>15.</w:t>
      </w:r>
      <w:r>
        <w:rPr>
          <w:sz w:val="21"/>
          <w:color w:val="000000"/>
        </w:rPr>
        <w:t>部分年级须送餐到课室，餐具由</w:t>
      </w:r>
      <w:r>
        <w:rPr>
          <w:sz w:val="21"/>
        </w:rPr>
        <w:t>乙方</w:t>
      </w:r>
      <w:r>
        <w:rPr>
          <w:sz w:val="21"/>
          <w:color w:val="000000"/>
        </w:rPr>
        <w:t>配置。</w:t>
      </w:r>
    </w:p>
    <w:p>
      <w:pPr>
        <w:pStyle w:val="null3"/>
        <w:ind w:firstLine="420"/>
        <w:jc w:val="both"/>
      </w:pPr>
      <w:r>
        <w:rPr>
          <w:sz w:val="21"/>
          <w:color w:val="000000"/>
        </w:rPr>
        <w:t>16.</w:t>
      </w:r>
      <w:r>
        <w:rPr>
          <w:sz w:val="21"/>
        </w:rPr>
        <w:t>乙方</w:t>
      </w:r>
      <w:r>
        <w:rPr>
          <w:sz w:val="21"/>
          <w:color w:val="000000"/>
        </w:rPr>
        <w:t>须对就餐环境进行软装布置，体现学校人文关怀。</w:t>
      </w:r>
    </w:p>
    <w:p>
      <w:pPr>
        <w:pStyle w:val="null3"/>
        <w:ind w:firstLine="420"/>
        <w:jc w:val="both"/>
      </w:pPr>
      <w:r>
        <w:rPr>
          <w:sz w:val="21"/>
          <w:color w:val="000000"/>
        </w:rPr>
        <w:t>17.</w:t>
      </w:r>
      <w:r>
        <w:rPr>
          <w:sz w:val="21"/>
          <w:color w:val="000000"/>
        </w:rPr>
        <w:t>食堂的馊水、食材废料、纸皮等由</w:t>
      </w:r>
      <w:r>
        <w:rPr>
          <w:sz w:val="21"/>
        </w:rPr>
        <w:t>乙方</w:t>
      </w:r>
      <w:r>
        <w:rPr>
          <w:sz w:val="21"/>
          <w:color w:val="000000"/>
        </w:rPr>
        <w:t>负责处理，按甲方要求在指定时间和范围内将馊水（馊水回收人、单位必须有回收废油脂等相关资质并将资料交甲方备案）及废料运出，以保障厨房、餐厅整体环境卫生。餐厨垃圾的处理应符合广州市的有关规定，不得私自处理。</w:t>
      </w:r>
    </w:p>
    <w:p>
      <w:pPr>
        <w:pStyle w:val="null3"/>
        <w:ind w:firstLine="420"/>
        <w:jc w:val="both"/>
      </w:pPr>
      <w:r>
        <w:rPr>
          <w:sz w:val="21"/>
          <w:color w:val="000000"/>
        </w:rPr>
        <w:t>18.</w:t>
      </w:r>
      <w:r>
        <w:rPr>
          <w:sz w:val="21"/>
        </w:rPr>
        <w:t>乙方</w:t>
      </w:r>
      <w:r>
        <w:rPr>
          <w:sz w:val="21"/>
          <w:color w:val="000000"/>
        </w:rPr>
        <w:t>在签订合同前，须提供本项目配备的专业人员的名单，经甲方审核同意签订合同，在服务期间，上述人员不能达到岗位要求，甲方有权要求</w:t>
      </w:r>
      <w:r>
        <w:rPr>
          <w:sz w:val="21"/>
        </w:rPr>
        <w:t>乙方</w:t>
      </w:r>
      <w:r>
        <w:rPr>
          <w:sz w:val="21"/>
          <w:color w:val="000000"/>
        </w:rPr>
        <w:t>进行更换。</w:t>
      </w:r>
    </w:p>
    <w:p>
      <w:pPr>
        <w:pStyle w:val="null3"/>
        <w:ind w:firstLine="420"/>
        <w:jc w:val="left"/>
      </w:pPr>
      <w:r>
        <w:rPr>
          <w:sz w:val="21"/>
          <w:b/>
          <w:color w:val="000000"/>
        </w:rPr>
        <w:t>（五）安全卫生要求：</w:t>
      </w:r>
    </w:p>
    <w:p>
      <w:pPr>
        <w:pStyle w:val="null3"/>
        <w:ind w:firstLine="420"/>
        <w:jc w:val="both"/>
      </w:pPr>
      <w:r>
        <w:rPr>
          <w:sz w:val="21"/>
          <w:color w:val="000000"/>
        </w:rPr>
        <w:t>1.</w:t>
      </w:r>
      <w:r>
        <w:rPr>
          <w:sz w:val="21"/>
          <w:color w:val="000000"/>
        </w:rPr>
        <w:t>严格按《中华人民共和国食品安全法》、《餐饮业食品卫生管理办法》、《广东省食品卫生管理实施办法》等相关饮食卫生的法律法规的规定，建立健全卫生管理制度，坚决杜绝食物中毒事件的发生。</w:t>
      </w:r>
    </w:p>
    <w:p>
      <w:pPr>
        <w:pStyle w:val="null3"/>
        <w:ind w:firstLine="420"/>
        <w:jc w:val="both"/>
      </w:pPr>
      <w:r>
        <w:rPr>
          <w:sz w:val="21"/>
          <w:color w:val="000000"/>
        </w:rPr>
        <w:t>2.</w:t>
      </w:r>
      <w:r>
        <w:rPr>
          <w:sz w:val="21"/>
          <w:color w:val="000000"/>
        </w:rPr>
        <w:t>整个食堂的卫生防疫、就餐环境必须达到卫生局的标准，定期采取防鼠、灭蝇、灭蚁措施，甲方有权监督</w:t>
      </w:r>
      <w:r>
        <w:rPr>
          <w:sz w:val="21"/>
          <w:color w:val="000000"/>
        </w:rPr>
        <w:t>,</w:t>
      </w:r>
      <w:r>
        <w:rPr>
          <w:sz w:val="21"/>
          <w:color w:val="000000"/>
        </w:rPr>
        <w:t>并随时检查。</w:t>
      </w:r>
    </w:p>
    <w:p>
      <w:pPr>
        <w:pStyle w:val="null3"/>
        <w:ind w:firstLine="420"/>
        <w:jc w:val="both"/>
      </w:pPr>
      <w:r>
        <w:rPr>
          <w:sz w:val="21"/>
          <w:color w:val="000000"/>
        </w:rPr>
        <w:t>3.</w:t>
      </w:r>
      <w:r>
        <w:rPr>
          <w:sz w:val="21"/>
          <w:color w:val="000000"/>
        </w:rPr>
        <w:t>负责餐厅、厨房的清洁卫生、餐具消毒、卫生防疫、食物垃圾处理等工作，确保工作人员就餐健康和卫生，确保食堂达到食品安全量化等级</w:t>
      </w:r>
      <w:r>
        <w:rPr>
          <w:sz w:val="21"/>
          <w:color w:val="000000"/>
        </w:rPr>
        <w:t>A</w:t>
      </w:r>
      <w:r>
        <w:rPr>
          <w:sz w:val="21"/>
          <w:color w:val="000000"/>
        </w:rPr>
        <w:t>级。</w:t>
      </w:r>
    </w:p>
    <w:p>
      <w:pPr>
        <w:pStyle w:val="null3"/>
        <w:ind w:firstLine="420"/>
        <w:jc w:val="both"/>
      </w:pPr>
      <w:r>
        <w:rPr>
          <w:sz w:val="21"/>
          <w:color w:val="000000"/>
        </w:rPr>
        <w:t>4.</w:t>
      </w:r>
      <w:r>
        <w:rPr>
          <w:sz w:val="21"/>
          <w:color w:val="000000"/>
        </w:rPr>
        <w:t>因</w:t>
      </w:r>
      <w:r>
        <w:rPr>
          <w:sz w:val="21"/>
        </w:rPr>
        <w:t>乙方</w:t>
      </w:r>
      <w:r>
        <w:rPr>
          <w:sz w:val="21"/>
          <w:color w:val="000000"/>
        </w:rPr>
        <w:t>管理不善、工作疏忽等原因造成就餐人员食物中毒的</w:t>
      </w:r>
      <w:r>
        <w:rPr>
          <w:sz w:val="21"/>
          <w:color w:val="000000"/>
        </w:rPr>
        <w:t>,</w:t>
      </w:r>
      <w:r>
        <w:rPr>
          <w:sz w:val="21"/>
          <w:color w:val="000000"/>
        </w:rPr>
        <w:t>由此造成的一切损失及法律责任由</w:t>
      </w:r>
      <w:r>
        <w:rPr>
          <w:sz w:val="21"/>
        </w:rPr>
        <w:t>乙方</w:t>
      </w:r>
      <w:r>
        <w:rPr>
          <w:sz w:val="21"/>
          <w:color w:val="000000"/>
        </w:rPr>
        <w:t>责任。</w:t>
      </w:r>
    </w:p>
    <w:p>
      <w:pPr>
        <w:pStyle w:val="null3"/>
        <w:ind w:left="315"/>
        <w:jc w:val="both"/>
      </w:pPr>
      <w:r>
        <w:rPr>
          <w:sz w:val="21"/>
          <w:b/>
          <w:color w:val="000000"/>
        </w:rPr>
        <w:t>（六）违约条款与退出机制</w:t>
      </w:r>
    </w:p>
    <w:p>
      <w:pPr>
        <w:pStyle w:val="null3"/>
        <w:ind w:firstLine="420"/>
        <w:jc w:val="both"/>
      </w:pPr>
      <w:r>
        <w:rPr>
          <w:sz w:val="21"/>
          <w:color w:val="000000"/>
        </w:rPr>
        <w:t>如在服务期间出现以下行为的，甲方立刻终止合同：</w:t>
      </w:r>
    </w:p>
    <w:p>
      <w:pPr>
        <w:pStyle w:val="null3"/>
        <w:ind w:firstLine="420"/>
        <w:jc w:val="both"/>
      </w:pPr>
      <w:r>
        <w:rPr>
          <w:sz w:val="21"/>
          <w:color w:val="000000"/>
        </w:rPr>
        <w:t>1.</w:t>
      </w:r>
      <w:r>
        <w:rPr>
          <w:sz w:val="21"/>
          <w:color w:val="000000"/>
        </w:rPr>
        <w:t>食品经营许可超过有效期的；</w:t>
      </w:r>
    </w:p>
    <w:p>
      <w:pPr>
        <w:pStyle w:val="null3"/>
        <w:ind w:firstLine="420"/>
        <w:jc w:val="both"/>
      </w:pPr>
      <w:r>
        <w:rPr>
          <w:sz w:val="21"/>
          <w:color w:val="000000"/>
        </w:rPr>
        <w:t>2.</w:t>
      </w:r>
      <w:r>
        <w:rPr>
          <w:sz w:val="21"/>
          <w:color w:val="000000"/>
        </w:rPr>
        <w:t>发生一般或以上食品安全事件的；</w:t>
      </w:r>
    </w:p>
    <w:p>
      <w:pPr>
        <w:pStyle w:val="null3"/>
        <w:ind w:firstLine="420"/>
        <w:jc w:val="both"/>
      </w:pPr>
      <w:r>
        <w:rPr>
          <w:sz w:val="21"/>
          <w:color w:val="000000"/>
        </w:rPr>
        <w:t>3.</w:t>
      </w:r>
      <w:r>
        <w:rPr>
          <w:sz w:val="21"/>
          <w:color w:val="000000"/>
        </w:rPr>
        <w:t>因食品安全问题引发较大或以上事件的；</w:t>
      </w:r>
    </w:p>
    <w:p>
      <w:pPr>
        <w:pStyle w:val="null3"/>
        <w:ind w:firstLine="420"/>
        <w:jc w:val="both"/>
      </w:pPr>
      <w:r>
        <w:rPr>
          <w:sz w:val="21"/>
          <w:color w:val="000000"/>
        </w:rPr>
        <w:t>4.</w:t>
      </w:r>
      <w:r>
        <w:rPr>
          <w:sz w:val="21"/>
          <w:color w:val="000000"/>
        </w:rPr>
        <w:t>因违反《中华人民共和国食品安全法》及其实施条例、《学校食品安全与营养健康管理规定》等法律法规，一年内累计受到</w:t>
      </w:r>
      <w:r>
        <w:rPr>
          <w:sz w:val="21"/>
          <w:color w:val="000000"/>
        </w:rPr>
        <w:t>2</w:t>
      </w:r>
      <w:r>
        <w:rPr>
          <w:sz w:val="21"/>
          <w:color w:val="000000"/>
        </w:rPr>
        <w:t>次或以上行政处罚的；</w:t>
      </w:r>
    </w:p>
    <w:p>
      <w:pPr>
        <w:pStyle w:val="null3"/>
        <w:ind w:firstLine="420"/>
        <w:jc w:val="both"/>
      </w:pPr>
      <w:r>
        <w:rPr>
          <w:sz w:val="21"/>
          <w:color w:val="000000"/>
        </w:rPr>
        <w:t>5.</w:t>
      </w:r>
      <w:r>
        <w:rPr>
          <w:sz w:val="21"/>
          <w:color w:val="000000"/>
        </w:rPr>
        <w:t>因存在重大食品安全隐患受到市场监管部门或教育部门和相关职能部门通报的</w:t>
      </w:r>
      <w:r>
        <w:rPr>
          <w:sz w:val="21"/>
          <w:color w:val="000000"/>
        </w:rPr>
        <w:t>;</w:t>
      </w:r>
    </w:p>
    <w:p>
      <w:pPr>
        <w:pStyle w:val="null3"/>
        <w:ind w:firstLine="420"/>
        <w:jc w:val="both"/>
      </w:pPr>
      <w:r>
        <w:rPr>
          <w:sz w:val="21"/>
          <w:color w:val="000000"/>
        </w:rPr>
        <w:t>6.</w:t>
      </w:r>
      <w:r>
        <w:rPr>
          <w:sz w:val="21"/>
          <w:color w:val="000000"/>
        </w:rPr>
        <w:t>发生转包、分包行为，或擅自更换履约人等其他违反法律法规或服务合同行为的；</w:t>
      </w:r>
    </w:p>
    <w:p>
      <w:pPr>
        <w:pStyle w:val="null3"/>
        <w:ind w:firstLine="420"/>
        <w:jc w:val="both"/>
      </w:pPr>
      <w:r>
        <w:rPr>
          <w:sz w:val="21"/>
          <w:color w:val="000000"/>
        </w:rPr>
        <w:t>7.</w:t>
      </w:r>
      <w:r>
        <w:rPr>
          <w:sz w:val="21"/>
          <w:color w:val="000000"/>
        </w:rPr>
        <w:t>出现未按服务合同约定建立相关制度或执行制度不力、经营管理混乱、降低供餐质量标准、随意变更供餐食谱等情况，经约谈后拒不整改的；</w:t>
      </w:r>
    </w:p>
    <w:p>
      <w:pPr>
        <w:pStyle w:val="null3"/>
        <w:ind w:firstLine="420"/>
        <w:jc w:val="both"/>
      </w:pPr>
      <w:r>
        <w:rPr>
          <w:sz w:val="21"/>
          <w:color w:val="000000"/>
        </w:rPr>
        <w:t>8.</w:t>
      </w:r>
      <w:r>
        <w:rPr>
          <w:sz w:val="21"/>
          <w:color w:val="000000"/>
        </w:rPr>
        <w:t>服务单位与学校间有商业贿赂等不正当经营行为的；</w:t>
      </w:r>
    </w:p>
    <w:p>
      <w:pPr>
        <w:pStyle w:val="null3"/>
        <w:ind w:firstLine="420"/>
        <w:jc w:val="both"/>
      </w:pPr>
      <w:r>
        <w:rPr>
          <w:sz w:val="21"/>
          <w:color w:val="000000"/>
        </w:rPr>
        <w:t>9.</w:t>
      </w:r>
      <w:r>
        <w:rPr>
          <w:sz w:val="21"/>
          <w:color w:val="000000"/>
        </w:rPr>
        <w:t>存在其他违法、违规、违约行为，影响恶劣的。</w:t>
      </w:r>
    </w:p>
    <w:p>
      <w:pPr>
        <w:pStyle w:val="null3"/>
        <w:ind w:firstLine="420"/>
        <w:jc w:val="both"/>
      </w:pPr>
      <w:r>
        <w:rPr>
          <w:sz w:val="21"/>
          <w:color w:val="000000"/>
        </w:rPr>
        <w:t>10.</w:t>
      </w:r>
      <w:r>
        <w:rPr>
          <w:sz w:val="21"/>
          <w:color w:val="000000"/>
        </w:rPr>
        <w:t>合同期间，甲方对有权</w:t>
      </w:r>
      <w:r>
        <w:rPr>
          <w:sz w:val="21"/>
        </w:rPr>
        <w:t>乙方</w:t>
      </w:r>
      <w:r>
        <w:rPr>
          <w:sz w:val="21"/>
          <w:color w:val="000000"/>
        </w:rPr>
        <w:t>提供的服务进行全面考核，考核结果为</w:t>
      </w:r>
      <w:r>
        <w:rPr>
          <w:sz w:val="21"/>
          <w:color w:val="000000"/>
        </w:rPr>
        <w:t>“合格”，则继续服务；考核结果为“不合格”则终止合同。</w:t>
      </w:r>
    </w:p>
    <w:p>
      <w:pPr>
        <w:pStyle w:val="null3"/>
        <w:jc w:val="both"/>
      </w:pPr>
      <w:r>
        <w:rPr>
          <w:sz w:val="21"/>
          <w:b/>
        </w:rPr>
        <w:t>第五条</w:t>
      </w:r>
      <w:r>
        <w:rPr>
          <w:sz w:val="21"/>
          <w:b/>
        </w:rPr>
        <w:t xml:space="preserve">  </w:t>
      </w:r>
      <w:r>
        <w:rPr>
          <w:sz w:val="21"/>
          <w:b/>
        </w:rPr>
        <w:t>验收要求</w:t>
      </w:r>
    </w:p>
    <w:p>
      <w:pPr>
        <w:pStyle w:val="null3"/>
        <w:ind w:firstLine="420"/>
        <w:jc w:val="both"/>
      </w:pPr>
      <w:r>
        <w:rPr>
          <w:sz w:val="21"/>
          <w:color w:val="000000"/>
        </w:rPr>
        <w:t>甲方按验收程序要求进行考核并验收：</w:t>
      </w:r>
    </w:p>
    <w:p>
      <w:pPr>
        <w:pStyle w:val="null3"/>
        <w:ind w:firstLine="420"/>
        <w:jc w:val="both"/>
      </w:pPr>
      <w:r>
        <w:rPr>
          <w:sz w:val="21"/>
        </w:rPr>
        <w:t>验收程序：服务期限内，甲方每月对乙方进行服务评价考核，如连续</w:t>
      </w:r>
      <w:r>
        <w:rPr>
          <w:sz w:val="21"/>
        </w:rPr>
        <w:t>3</w:t>
      </w:r>
      <w:r>
        <w:rPr>
          <w:sz w:val="21"/>
        </w:rPr>
        <w:t>个月考核不达标（低于</w:t>
      </w:r>
      <w:r>
        <w:rPr>
          <w:sz w:val="21"/>
        </w:rPr>
        <w:t>90</w:t>
      </w:r>
      <w:r>
        <w:rPr>
          <w:sz w:val="21"/>
        </w:rPr>
        <w:t>分的，不含</w:t>
      </w:r>
      <w:r>
        <w:rPr>
          <w:sz w:val="21"/>
        </w:rPr>
        <w:t>90</w:t>
      </w:r>
      <w:r>
        <w:rPr>
          <w:sz w:val="21"/>
        </w:rPr>
        <w:t>分），</w:t>
      </w:r>
      <w:r>
        <w:rPr>
          <w:sz w:val="21"/>
          <w:color w:val="000000"/>
        </w:rPr>
        <w:t>甲方有权终止合同且不承担违约责任，详见下表：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58"/>
        <w:gridCol w:w="5095"/>
        <w:gridCol w:w="880"/>
        <w:gridCol w:w="1173"/>
      </w:tblGrid>
      <w:tr>
        <w:tc>
          <w:tcPr>
            <w:tcW w:type="dxa" w:w="1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评估项目</w:t>
            </w:r>
          </w:p>
        </w:tc>
        <w:tc>
          <w:tcPr>
            <w:tcW w:type="dxa" w:w="5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评估内容</w:t>
            </w:r>
          </w:p>
        </w:tc>
        <w:tc>
          <w:tcPr>
            <w:tcW w:type="dxa" w:w="8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权重分</w:t>
            </w:r>
          </w:p>
        </w:tc>
        <w:tc>
          <w:tcPr>
            <w:tcW w:type="dxa" w:w="1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考核得分</w:t>
            </w:r>
          </w:p>
        </w:tc>
      </w:tr>
      <w:tr>
        <w:tc>
          <w:tcPr>
            <w:tcW w:type="dxa" w:w="11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食堂组织和管理（</w:t>
            </w:r>
            <w:r>
              <w:rPr>
                <w:sz w:val="21"/>
                <w:color w:val="000000"/>
              </w:rPr>
              <w:t>30</w:t>
            </w:r>
            <w:r>
              <w:rPr>
                <w:sz w:val="21"/>
                <w:color w:val="000000"/>
              </w:rPr>
              <w:t>分）</w:t>
            </w: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服务者是否建立食堂工作管理组织架构</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vMerge/>
            <w:tcBorders>
              <w:top w:val="none" w:color="000000" w:sz="4"/>
              <w:left w:val="single" w:color="000000" w:sz="4"/>
              <w:bottom w:val="single" w:color="000000" w:sz="4"/>
              <w:right w:val="single" w:color="000000" w:sz="4"/>
            </w:tcBorders>
          </w:tcP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食堂是否有主管责任人和具体管理责任人</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vMerge/>
            <w:tcBorders>
              <w:top w:val="none" w:color="000000" w:sz="4"/>
              <w:left w:val="single" w:color="000000" w:sz="4"/>
              <w:bottom w:val="single" w:color="000000" w:sz="4"/>
              <w:right w:val="single" w:color="000000" w:sz="4"/>
            </w:tcBorders>
          </w:tcP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食堂主管责任人和具体管理责任人工作到位及执行职责情况</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vMerge/>
            <w:tcBorders>
              <w:top w:val="none" w:color="000000" w:sz="4"/>
              <w:left w:val="single" w:color="000000" w:sz="4"/>
              <w:bottom w:val="single" w:color="000000" w:sz="4"/>
              <w:right w:val="single" w:color="000000" w:sz="4"/>
            </w:tcBorders>
          </w:tcP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食堂管理制度的执行情况</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vMerge/>
            <w:tcBorders>
              <w:top w:val="none" w:color="000000" w:sz="4"/>
              <w:left w:val="single" w:color="000000" w:sz="4"/>
              <w:bottom w:val="single" w:color="000000" w:sz="4"/>
              <w:right w:val="single" w:color="000000" w:sz="4"/>
            </w:tcBorders>
          </w:tcP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食堂是否有专人每天对采购原辅材料进行质量把关并记录</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vMerge/>
            <w:tcBorders>
              <w:top w:val="none" w:color="000000" w:sz="4"/>
              <w:left w:val="single" w:color="000000" w:sz="4"/>
              <w:bottom w:val="single" w:color="000000" w:sz="4"/>
              <w:right w:val="single" w:color="000000" w:sz="4"/>
            </w:tcBorders>
          </w:tcP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食堂膳食结构是否合理，就餐人员营养是否得到保证</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“五常法”落实执行情况（</w:t>
            </w:r>
            <w:r>
              <w:rPr>
                <w:sz w:val="21"/>
                <w:color w:val="000000"/>
              </w:rPr>
              <w:t>25</w:t>
            </w:r>
            <w:r>
              <w:rPr>
                <w:sz w:val="21"/>
                <w:color w:val="000000"/>
              </w:rPr>
              <w:t>）</w:t>
            </w: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食堂从业人员上岗前是否进行健康检查，有无健康证，有无参加必要的食品安全知识培训，有无带病上岗</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vMerge/>
            <w:tcBorders>
              <w:top w:val="none" w:color="000000" w:sz="4"/>
              <w:left w:val="single" w:color="000000" w:sz="4"/>
              <w:bottom w:val="single" w:color="000000" w:sz="4"/>
              <w:right w:val="single" w:color="000000" w:sz="4"/>
            </w:tcBorders>
          </w:tcP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食堂所有工作场所、就餐环境、炉具、设备是否处于清洁状态</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vMerge/>
            <w:tcBorders>
              <w:top w:val="none" w:color="000000" w:sz="4"/>
              <w:left w:val="single" w:color="000000" w:sz="4"/>
              <w:bottom w:val="single" w:color="000000" w:sz="4"/>
              <w:right w:val="single" w:color="000000" w:sz="4"/>
            </w:tcBorders>
          </w:tcP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食堂从业人员上岗时是否衣着规范，个人卫生良好。</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vMerge/>
            <w:tcBorders>
              <w:top w:val="none" w:color="000000" w:sz="4"/>
              <w:left w:val="single" w:color="000000" w:sz="4"/>
              <w:bottom w:val="single" w:color="000000" w:sz="4"/>
              <w:right w:val="single" w:color="000000" w:sz="4"/>
            </w:tcBorders>
          </w:tcP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食堂从业人员上岗时是否按规定操作流程进行作业</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vMerge/>
            <w:tcBorders>
              <w:top w:val="none" w:color="000000" w:sz="4"/>
              <w:left w:val="single" w:color="000000" w:sz="4"/>
              <w:bottom w:val="single" w:color="000000" w:sz="4"/>
              <w:right w:val="single" w:color="000000" w:sz="4"/>
            </w:tcBorders>
          </w:tcP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食堂内部的各功能间是否做到按规定使用（如配餐间的无菌操作等）</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食品加工与储存（</w:t>
            </w:r>
            <w:r>
              <w:rPr>
                <w:sz w:val="21"/>
                <w:color w:val="000000"/>
              </w:rPr>
              <w:t>20</w:t>
            </w:r>
            <w:r>
              <w:rPr>
                <w:sz w:val="21"/>
                <w:color w:val="000000"/>
              </w:rPr>
              <w:t>分）</w:t>
            </w: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食堂要求不隔餐的食品（如蔬菜类等）是否做到餐餐清</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vMerge/>
            <w:tcBorders>
              <w:top w:val="none" w:color="000000" w:sz="4"/>
              <w:left w:val="single" w:color="000000" w:sz="4"/>
              <w:bottom w:val="single" w:color="000000" w:sz="4"/>
              <w:right w:val="single" w:color="000000" w:sz="4"/>
            </w:tcBorders>
          </w:tcP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食堂的生、熟等食品及用具是否分开存放，定型包装食品是否按照说明要求进行存放</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vMerge/>
            <w:tcBorders>
              <w:top w:val="none" w:color="000000" w:sz="4"/>
              <w:left w:val="single" w:color="000000" w:sz="4"/>
              <w:bottom w:val="single" w:color="000000" w:sz="4"/>
              <w:right w:val="single" w:color="000000" w:sz="4"/>
            </w:tcBorders>
          </w:tcP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食堂蔬菜、鱼、肉是否使用专用清洗池，蔬菜粗加工是否按照择菜、去泥、浸泡和清洗、再切配等程序进行</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vMerge/>
            <w:tcBorders>
              <w:top w:val="none" w:color="000000" w:sz="4"/>
              <w:left w:val="single" w:color="000000" w:sz="4"/>
              <w:bottom w:val="single" w:color="000000" w:sz="4"/>
              <w:right w:val="single" w:color="000000" w:sz="4"/>
            </w:tcBorders>
          </w:tcP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食堂食品是否按规定留样</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 </w:t>
            </w:r>
            <w:r>
              <w:rPr>
                <w:sz w:val="21"/>
                <w:color w:val="000000"/>
              </w:rPr>
              <w:t>饭菜菜式情况</w:t>
            </w:r>
          </w:p>
          <w:p>
            <w:pPr>
              <w:pStyle w:val="null3"/>
              <w:jc w:val="center"/>
            </w:pPr>
            <w:r>
              <w:rPr>
                <w:sz w:val="21"/>
                <w:color w:val="000000"/>
              </w:rPr>
              <w:t>（</w:t>
            </w:r>
            <w:r>
              <w:rPr>
                <w:sz w:val="21"/>
                <w:color w:val="000000"/>
              </w:rPr>
              <w:t>25</w:t>
            </w:r>
            <w:r>
              <w:rPr>
                <w:sz w:val="21"/>
                <w:color w:val="000000"/>
              </w:rPr>
              <w:t>分）</w:t>
            </w: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考核小组对食堂所出售菜式进行综合比较，好，得</w:t>
            </w:r>
            <w:r>
              <w:rPr>
                <w:sz w:val="21"/>
                <w:color w:val="000000"/>
              </w:rPr>
              <w:t>25</w:t>
            </w:r>
            <w:r>
              <w:rPr>
                <w:sz w:val="21"/>
                <w:color w:val="000000"/>
              </w:rPr>
              <w:t>分；</w:t>
            </w:r>
          </w:p>
          <w:p>
            <w:pPr>
              <w:pStyle w:val="null3"/>
              <w:jc w:val="left"/>
            </w:pPr>
            <w:r>
              <w:rPr>
                <w:sz w:val="21"/>
                <w:color w:val="000000"/>
              </w:rPr>
              <w:t>中，得</w:t>
            </w:r>
            <w:r>
              <w:rPr>
                <w:sz w:val="21"/>
                <w:color w:val="000000"/>
              </w:rPr>
              <w:t>20</w:t>
            </w:r>
            <w:r>
              <w:rPr>
                <w:sz w:val="21"/>
                <w:color w:val="000000"/>
              </w:rPr>
              <w:t xml:space="preserve">分；一般，得 </w:t>
            </w:r>
            <w:r>
              <w:rPr>
                <w:sz w:val="21"/>
                <w:color w:val="000000"/>
              </w:rPr>
              <w:t>10</w:t>
            </w:r>
            <w:r>
              <w:rPr>
                <w:sz w:val="21"/>
                <w:color w:val="000000"/>
              </w:rPr>
              <w:t xml:space="preserve">；差，得 </w:t>
            </w:r>
            <w:r>
              <w:rPr>
                <w:sz w:val="21"/>
                <w:color w:val="000000"/>
              </w:rPr>
              <w:t xml:space="preserve">0 </w:t>
            </w:r>
            <w:r>
              <w:rPr>
                <w:sz w:val="21"/>
                <w:color w:val="000000"/>
              </w:rPr>
              <w:t>分</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得分</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b/>
        </w:rPr>
        <w:t>第六条</w:t>
      </w:r>
      <w:r>
        <w:rPr>
          <w:sz w:val="21"/>
          <w:b/>
        </w:rPr>
        <w:t xml:space="preserve">  </w:t>
      </w:r>
      <w:r>
        <w:rPr>
          <w:sz w:val="21"/>
          <w:b/>
        </w:rPr>
        <w:t>付款方式</w:t>
      </w:r>
    </w:p>
    <w:p>
      <w:pPr>
        <w:pStyle w:val="null3"/>
        <w:ind w:firstLine="420"/>
        <w:jc w:val="both"/>
      </w:pPr>
      <w:r>
        <w:rPr>
          <w:sz w:val="21"/>
          <w:color w:val="000000"/>
        </w:rPr>
        <w:t>1.</w:t>
      </w:r>
      <w:r>
        <w:rPr>
          <w:sz w:val="21"/>
          <w:color w:val="000000"/>
        </w:rPr>
        <w:t>本项目按甲方支付程序，支付合同金额的</w:t>
      </w:r>
      <w:r>
        <w:rPr>
          <w:sz w:val="21"/>
          <w:color w:val="000000"/>
        </w:rPr>
        <w:t>30%</w:t>
      </w:r>
      <w:r>
        <w:rPr>
          <w:sz w:val="21"/>
          <w:color w:val="000000"/>
        </w:rPr>
        <w:t>作为预付款；甲方于次月的</w:t>
      </w:r>
      <w:r>
        <w:rPr>
          <w:sz w:val="21"/>
          <w:color w:val="000000"/>
        </w:rPr>
        <w:t>10</w:t>
      </w:r>
      <w:r>
        <w:rPr>
          <w:sz w:val="21"/>
          <w:color w:val="000000"/>
        </w:rPr>
        <w:t>号前办理上月费用的支付手续（预付款作为抵扣）。结算价格</w:t>
      </w:r>
      <w:r>
        <w:rPr>
          <w:sz w:val="21"/>
          <w:color w:val="000000"/>
        </w:rPr>
        <w:t>=</w:t>
      </w:r>
      <w:r>
        <w:rPr>
          <w:sz w:val="21"/>
          <w:color w:val="000000"/>
        </w:rPr>
        <w:t>乙方月管理费</w:t>
      </w:r>
      <w:r>
        <w:rPr>
          <w:sz w:val="21"/>
          <w:color w:val="000000"/>
        </w:rPr>
        <w:t>-</w:t>
      </w:r>
      <w:r>
        <w:rPr>
          <w:sz w:val="21"/>
          <w:color w:val="000000"/>
        </w:rPr>
        <w:t>当月应扣款项（如有违约款）</w:t>
      </w:r>
    </w:p>
    <w:p>
      <w:pPr>
        <w:pStyle w:val="null3"/>
        <w:ind w:firstLine="420"/>
        <w:jc w:val="both"/>
      </w:pPr>
      <w:r>
        <w:rPr>
          <w:sz w:val="21"/>
          <w:color w:val="000000"/>
        </w:rPr>
        <w:t>2.</w:t>
      </w:r>
      <w:r>
        <w:rPr>
          <w:sz w:val="21"/>
          <w:color w:val="000000"/>
        </w:rPr>
        <w:t>乙方须在次月</w:t>
      </w:r>
      <w:r>
        <w:rPr>
          <w:sz w:val="21"/>
          <w:color w:val="000000"/>
        </w:rPr>
        <w:t>5</w:t>
      </w:r>
      <w:r>
        <w:rPr>
          <w:sz w:val="21"/>
          <w:color w:val="000000"/>
        </w:rPr>
        <w:t>日前向甲方提供合法增值税发票，甲方收到发票后</w:t>
      </w:r>
      <w:r>
        <w:rPr>
          <w:sz w:val="21"/>
          <w:color w:val="000000"/>
        </w:rPr>
        <w:t>5</w:t>
      </w:r>
      <w:r>
        <w:rPr>
          <w:sz w:val="21"/>
          <w:color w:val="000000"/>
        </w:rPr>
        <w:t>个工作日内办理当月费用。</w:t>
      </w:r>
    </w:p>
    <w:p>
      <w:pPr>
        <w:pStyle w:val="null3"/>
        <w:jc w:val="left"/>
      </w:pPr>
      <w:r>
        <w:rPr>
          <w:sz w:val="21"/>
          <w:b/>
          <w:color w:val="000000"/>
        </w:rPr>
        <w:t>第七条</w:t>
      </w:r>
      <w:r>
        <w:rPr>
          <w:sz w:val="21"/>
          <w:b/>
          <w:color w:val="000000"/>
        </w:rPr>
        <w:t xml:space="preserve">  </w:t>
      </w:r>
      <w:r>
        <w:rPr>
          <w:sz w:val="21"/>
          <w:b/>
          <w:color w:val="000000"/>
        </w:rPr>
        <w:t>履约保证金</w:t>
      </w:r>
    </w:p>
    <w:p>
      <w:pPr>
        <w:pStyle w:val="null3"/>
        <w:ind w:firstLine="420"/>
        <w:jc w:val="both"/>
      </w:pPr>
      <w:r>
        <w:rPr>
          <w:sz w:val="21"/>
          <w:color w:val="000000"/>
        </w:rPr>
        <w:t>合同签订前</w:t>
      </w:r>
      <w:r>
        <w:rPr>
          <w:sz w:val="21"/>
          <w:color w:val="000000"/>
        </w:rPr>
        <w:t>5</w:t>
      </w:r>
      <w:r>
        <w:rPr>
          <w:sz w:val="21"/>
          <w:color w:val="000000"/>
        </w:rPr>
        <w:t>个工作日内，乙方需向甲方缴纳项目预算金额</w:t>
      </w:r>
      <w:r>
        <w:rPr>
          <w:sz w:val="21"/>
          <w:color w:val="000000"/>
        </w:rPr>
        <w:t>5%</w:t>
      </w:r>
      <w:r>
        <w:rPr>
          <w:sz w:val="21"/>
          <w:color w:val="000000"/>
        </w:rPr>
        <w:t>的履约保证金。在合同顺利履行后</w:t>
      </w:r>
      <w:r>
        <w:rPr>
          <w:sz w:val="21"/>
          <w:color w:val="000000"/>
        </w:rPr>
        <w:t>10</w:t>
      </w:r>
      <w:r>
        <w:rPr>
          <w:sz w:val="21"/>
          <w:color w:val="000000"/>
        </w:rPr>
        <w:t>个工作日内，甲方无息返还乙方全部履约保证金。</w:t>
      </w:r>
    </w:p>
    <w:p>
      <w:pPr>
        <w:pStyle w:val="null3"/>
        <w:jc w:val="left"/>
      </w:pPr>
      <w:r>
        <w:rPr>
          <w:sz w:val="21"/>
          <w:b/>
          <w:color w:val="000000"/>
        </w:rPr>
        <w:t>第八条特别说明</w:t>
      </w:r>
    </w:p>
    <w:p>
      <w:pPr>
        <w:pStyle w:val="null3"/>
        <w:ind w:firstLine="420"/>
        <w:jc w:val="both"/>
      </w:pPr>
      <w:r>
        <w:rPr>
          <w:sz w:val="21"/>
          <w:color w:val="000000"/>
        </w:rPr>
        <w:t>1.</w:t>
      </w:r>
      <w:r>
        <w:rPr>
          <w:sz w:val="21"/>
          <w:color w:val="000000"/>
        </w:rPr>
        <w:t>因项目为学校食堂项目，政策性强，影响面广。合同履行期间，如因国家和地方法律法规、政策文件以及上级部门的要求、决定等严重影响合同继续履行的，甲方可提出终止合同，</w:t>
      </w:r>
      <w:r>
        <w:rPr>
          <w:sz w:val="21"/>
        </w:rPr>
        <w:t>乙方</w:t>
      </w:r>
      <w:r>
        <w:rPr>
          <w:sz w:val="21"/>
          <w:color w:val="000000"/>
        </w:rPr>
        <w:t>必须予以无条件配合办理。此种情况下终止合同不视为甲方违约。</w:t>
      </w:r>
    </w:p>
    <w:p>
      <w:pPr>
        <w:pStyle w:val="null3"/>
        <w:ind w:firstLine="396"/>
        <w:jc w:val="both"/>
      </w:pPr>
      <w:r>
        <w:rPr>
          <w:sz w:val="21"/>
          <w:color w:val="000000"/>
        </w:rPr>
        <w:t>2.</w:t>
      </w:r>
      <w:r>
        <w:rPr>
          <w:sz w:val="21"/>
          <w:color w:val="000000"/>
        </w:rPr>
        <w:t>任何一方由于地震、洪水等不可抗力原因无法履行合同时，应在不可抗力事件发生后立即向对方通报，以减轻可能给对方造成的损失。在取得有关机构的不可抗力证明或者双方谅解确认后，允许延期履行或修订协议，并视情况免于承担部分或全部责任。</w:t>
      </w:r>
    </w:p>
    <w:p>
      <w:pPr>
        <w:pStyle w:val="null3"/>
        <w:jc w:val="both"/>
      </w:pPr>
      <w:r>
        <w:rPr>
          <w:sz w:val="21"/>
          <w:b/>
        </w:rPr>
        <w:t>第九条</w:t>
      </w:r>
      <w:r>
        <w:rPr>
          <w:sz w:val="21"/>
          <w:b/>
        </w:rPr>
        <w:t xml:space="preserve">  </w:t>
      </w:r>
      <w:r>
        <w:rPr>
          <w:sz w:val="21"/>
          <w:b/>
        </w:rPr>
        <w:t>争端的解决</w:t>
      </w:r>
    </w:p>
    <w:p>
      <w:pPr>
        <w:pStyle w:val="null3"/>
        <w:ind w:firstLine="420"/>
        <w:jc w:val="both"/>
      </w:pPr>
      <w:r>
        <w:rPr>
          <w:sz w:val="21"/>
        </w:rPr>
        <w:t>合同履行过程中双方如发生争议，双方应先协商解决，自争议发生之日起</w:t>
      </w:r>
      <w:r>
        <w:rPr>
          <w:sz w:val="21"/>
        </w:rPr>
        <w:t>30</w:t>
      </w:r>
      <w:r>
        <w:rPr>
          <w:sz w:val="21"/>
        </w:rPr>
        <w:t>日内协商不成的，双方同意向甲方所在地法院提请诉讼解决。</w:t>
      </w:r>
    </w:p>
    <w:p>
      <w:pPr>
        <w:pStyle w:val="null3"/>
        <w:jc w:val="both"/>
      </w:pPr>
      <w:r>
        <w:rPr>
          <w:sz w:val="21"/>
          <w:b/>
        </w:rPr>
        <w:t>第十条</w:t>
      </w:r>
      <w:r>
        <w:rPr>
          <w:sz w:val="21"/>
          <w:b/>
        </w:rPr>
        <w:t xml:space="preserve">  </w:t>
      </w:r>
      <w:r>
        <w:rPr>
          <w:sz w:val="21"/>
          <w:b/>
        </w:rPr>
        <w:t>税费</w:t>
      </w:r>
    </w:p>
    <w:p>
      <w:pPr>
        <w:pStyle w:val="null3"/>
        <w:ind w:firstLine="420"/>
        <w:jc w:val="both"/>
      </w:pPr>
      <w:r>
        <w:rPr>
          <w:sz w:val="21"/>
        </w:rPr>
        <w:t>在中国境内、外发生的与本合同执行有关的一切税费均由乙方负担。</w:t>
      </w:r>
    </w:p>
    <w:p>
      <w:pPr>
        <w:pStyle w:val="null3"/>
        <w:jc w:val="both"/>
      </w:pPr>
      <w:r>
        <w:rPr>
          <w:sz w:val="21"/>
          <w:b/>
        </w:rPr>
        <w:t>第十一条</w:t>
      </w:r>
      <w:r>
        <w:rPr>
          <w:sz w:val="21"/>
          <w:b/>
        </w:rPr>
        <w:t xml:space="preserve">  </w:t>
      </w:r>
      <w:r>
        <w:rPr>
          <w:sz w:val="21"/>
          <w:b/>
        </w:rPr>
        <w:t>通知与送达</w:t>
      </w:r>
    </w:p>
    <w:p>
      <w:pPr>
        <w:pStyle w:val="null3"/>
        <w:ind w:firstLine="420"/>
        <w:jc w:val="left"/>
      </w:pPr>
      <w:r>
        <w:rPr>
          <w:sz w:val="21"/>
        </w:rPr>
        <w:t>1.</w:t>
      </w:r>
      <w:r>
        <w:rPr>
          <w:sz w:val="21"/>
        </w:rPr>
        <w:t>甲乙双方所有经济行政关系往来，一律采用书面形式，双方及时办理签收。双方均采用书面形式送达对方（包括但不限于纸质书面、传真、电子邮件、电子即时通讯、电子数据交换等可以有形地表现所载内容的形式）方为有效。</w:t>
      </w:r>
    </w:p>
    <w:p>
      <w:pPr>
        <w:pStyle w:val="null3"/>
        <w:ind w:firstLine="420"/>
        <w:jc w:val="left"/>
      </w:pPr>
      <w:r>
        <w:rPr>
          <w:sz w:val="21"/>
        </w:rPr>
        <w:t>2.</w:t>
      </w:r>
      <w:r>
        <w:rPr>
          <w:sz w:val="21"/>
        </w:rPr>
        <w:t>本合同所约定的通知方式当面交付的，则签收时间视为送达；以电子邮件或电子即时通讯形式发送，则数据电文以联系人发出的首次时间，视为送达；以邮寄形式发送，则通知自双方在本合同载明的地址寄出次日视为送达；以传真形式发送，则传真发出当日视为送达。甲方行使合同单方解除权的，本合同自解除合同通知书送达乙方之日起即解除。</w:t>
      </w:r>
    </w:p>
    <w:p>
      <w:pPr>
        <w:pStyle w:val="null3"/>
        <w:ind w:firstLine="420"/>
        <w:jc w:val="left"/>
      </w:pPr>
      <w:r>
        <w:rPr>
          <w:sz w:val="21"/>
        </w:rPr>
        <w:t>3.</w:t>
      </w:r>
      <w:r>
        <w:rPr>
          <w:sz w:val="21"/>
        </w:rPr>
        <w:t>本合同载明的下列双方的地址或电子邮件地址为有效送达地址。</w:t>
      </w:r>
    </w:p>
    <w:p>
      <w:pPr>
        <w:pStyle w:val="null3"/>
        <w:ind w:firstLine="420"/>
        <w:jc w:val="left"/>
      </w:pPr>
      <w:r>
        <w:rPr>
          <w:sz w:val="21"/>
        </w:rPr>
        <w:t>甲方指定联系人：</w:t>
      </w:r>
      <w:r>
        <w:rPr>
          <w:u w:val="single"/>
        </w:rPr>
        <w:t xml:space="preserve">             </w:t>
      </w:r>
      <w:r>
        <w:rPr>
          <w:sz w:val="21"/>
        </w:rPr>
        <w:t>，</w:t>
      </w:r>
    </w:p>
    <w:p>
      <w:pPr>
        <w:pStyle w:val="null3"/>
        <w:ind w:firstLine="420"/>
        <w:jc w:val="left"/>
      </w:pPr>
      <w:r>
        <w:rPr>
          <w:sz w:val="21"/>
        </w:rPr>
        <w:t>联系电话：</w:t>
      </w:r>
      <w:r>
        <w:rPr>
          <w:u w:val="single"/>
        </w:rPr>
        <w:t xml:space="preserve">             </w:t>
      </w:r>
      <w:r>
        <w:rPr>
          <w:sz w:val="21"/>
        </w:rPr>
        <w:t>，传真：</w:t>
      </w:r>
      <w:r>
        <w:rPr>
          <w:u w:val="single"/>
        </w:rPr>
        <w:t xml:space="preserve">            </w:t>
      </w:r>
    </w:p>
    <w:p>
      <w:pPr>
        <w:pStyle w:val="null3"/>
        <w:ind w:firstLine="420"/>
        <w:jc w:val="left"/>
      </w:pPr>
      <w:r>
        <w:rPr>
          <w:sz w:val="21"/>
        </w:rPr>
        <w:t>电子邮箱：</w:t>
      </w:r>
      <w:r>
        <w:rPr>
          <w:u w:val="single"/>
        </w:rPr>
        <w:t xml:space="preserve">             </w:t>
      </w:r>
      <w:r>
        <w:rPr>
          <w:sz w:val="21"/>
        </w:rPr>
        <w:t>，</w:t>
      </w:r>
      <w:r>
        <w:rPr>
          <w:sz w:val="21"/>
        </w:rPr>
        <w:t>QQ</w:t>
      </w:r>
      <w:r>
        <w:rPr>
          <w:sz w:val="21"/>
        </w:rPr>
        <w:t>：</w:t>
      </w:r>
      <w:r>
        <w:rPr>
          <w:u w:val="single"/>
        </w:rPr>
        <w:t xml:space="preserve">             </w:t>
      </w:r>
    </w:p>
    <w:p>
      <w:pPr>
        <w:pStyle w:val="null3"/>
        <w:ind w:firstLine="420"/>
        <w:jc w:val="left"/>
      </w:pPr>
      <w:r>
        <w:rPr>
          <w:sz w:val="21"/>
        </w:rPr>
        <w:t>联系地址：</w:t>
      </w:r>
      <w:r>
        <w:rPr>
          <w:u w:val="single"/>
        </w:rPr>
        <w:t xml:space="preserve">             </w:t>
      </w:r>
      <w:r>
        <w:rPr>
          <w:sz w:val="21"/>
        </w:rPr>
        <w:t>，微信号码：</w:t>
      </w:r>
      <w:r>
        <w:rPr>
          <w:u w:val="single"/>
        </w:rPr>
        <w:t xml:space="preserve">             </w:t>
      </w:r>
    </w:p>
    <w:p>
      <w:pPr>
        <w:pStyle w:val="null3"/>
        <w:ind w:firstLine="420"/>
        <w:jc w:val="left"/>
      </w:pPr>
      <w:r>
        <w:rPr>
          <w:sz w:val="21"/>
        </w:rPr>
        <w:t>乙方指定联系人：</w:t>
      </w:r>
      <w:r>
        <w:rPr>
          <w:u w:val="single"/>
        </w:rPr>
        <w:t xml:space="preserve">             </w:t>
      </w:r>
      <w:r>
        <w:rPr>
          <w:sz w:val="21"/>
        </w:rPr>
        <w:t>，</w:t>
      </w:r>
    </w:p>
    <w:p>
      <w:pPr>
        <w:pStyle w:val="null3"/>
        <w:ind w:firstLine="420"/>
        <w:jc w:val="left"/>
      </w:pPr>
      <w:r>
        <w:rPr>
          <w:sz w:val="21"/>
        </w:rPr>
        <w:t>联系电话：</w:t>
      </w:r>
      <w:r>
        <w:rPr>
          <w:u w:val="single"/>
        </w:rPr>
        <w:t xml:space="preserve">             </w:t>
      </w:r>
      <w:r>
        <w:rPr>
          <w:sz w:val="21"/>
        </w:rPr>
        <w:t>，传真：</w:t>
      </w:r>
      <w:r>
        <w:rPr>
          <w:u w:val="single"/>
        </w:rPr>
        <w:t xml:space="preserve">             </w:t>
      </w:r>
    </w:p>
    <w:p>
      <w:pPr>
        <w:pStyle w:val="null3"/>
        <w:ind w:firstLine="420"/>
        <w:jc w:val="left"/>
      </w:pPr>
      <w:r>
        <w:rPr>
          <w:sz w:val="21"/>
        </w:rPr>
        <w:t>电子邮箱：</w:t>
      </w:r>
      <w:r>
        <w:rPr>
          <w:u w:val="single"/>
        </w:rPr>
        <w:t xml:space="preserve">             </w:t>
      </w:r>
      <w:r>
        <w:rPr>
          <w:sz w:val="21"/>
        </w:rPr>
        <w:t>，</w:t>
      </w:r>
      <w:r>
        <w:rPr>
          <w:sz w:val="21"/>
        </w:rPr>
        <w:t>QQ</w:t>
      </w:r>
      <w:r>
        <w:rPr>
          <w:sz w:val="21"/>
        </w:rPr>
        <w:t>：</w:t>
      </w:r>
      <w:r>
        <w:rPr>
          <w:u w:val="single"/>
        </w:rPr>
        <w:t xml:space="preserve">             </w:t>
      </w:r>
    </w:p>
    <w:p>
      <w:pPr>
        <w:pStyle w:val="null3"/>
        <w:ind w:firstLine="420"/>
        <w:jc w:val="left"/>
      </w:pPr>
      <w:r>
        <w:rPr>
          <w:sz w:val="21"/>
        </w:rPr>
        <w:t>联系地址：</w:t>
      </w:r>
      <w:r>
        <w:rPr>
          <w:u w:val="single"/>
        </w:rPr>
        <w:t xml:space="preserve">             </w:t>
      </w:r>
      <w:r>
        <w:rPr>
          <w:sz w:val="21"/>
        </w:rPr>
        <w:t>，微信号码：</w:t>
      </w:r>
      <w:r>
        <w:rPr>
          <w:u w:val="single"/>
        </w:rPr>
        <w:t xml:space="preserve">             </w:t>
      </w:r>
    </w:p>
    <w:p>
      <w:pPr>
        <w:pStyle w:val="null3"/>
        <w:ind w:firstLine="420"/>
        <w:jc w:val="left"/>
      </w:pPr>
      <w:r>
        <w:rPr>
          <w:sz w:val="21"/>
        </w:rPr>
        <w:t>4.</w:t>
      </w:r>
      <w:r>
        <w:rPr>
          <w:sz w:val="21"/>
        </w:rPr>
        <w:t>甲乙双方确认，上述送达地址为本合同签署、履行、协商、诉讼或仲裁的约定送达地址。一切与本合同相关的通知和文件，按照本合同约定方法和期限送达至上述送达地址之一或全部，一经向本合同注明的地址投递视为送达，无须公告。</w:t>
      </w:r>
    </w:p>
    <w:p>
      <w:pPr>
        <w:pStyle w:val="null3"/>
        <w:ind w:firstLine="420"/>
        <w:jc w:val="left"/>
      </w:pPr>
      <w:r>
        <w:rPr>
          <w:sz w:val="21"/>
        </w:rPr>
        <w:t>5.</w:t>
      </w:r>
      <w:r>
        <w:rPr>
          <w:sz w:val="21"/>
        </w:rPr>
        <w:t>如一方指定联系人、地址、电话、传真号码有变更，应在变更后三日内书面通知对方。否则，另一方或仲裁机构、人民法院向前述原联系方式送达的，视为有效送达。一方未及时通知并影响本合同履行或造成损失的，应承担相应的赔偿责任。</w:t>
      </w:r>
    </w:p>
    <w:p>
      <w:pPr>
        <w:pStyle w:val="null3"/>
        <w:ind w:firstLine="420"/>
        <w:jc w:val="left"/>
      </w:pPr>
      <w:r>
        <w:rPr>
          <w:sz w:val="21"/>
        </w:rPr>
        <w:t>6.</w:t>
      </w:r>
      <w:r>
        <w:rPr>
          <w:sz w:val="21"/>
        </w:rPr>
        <w:t>甲乙双方确认，本合同注明或指定送达地址为本合同签署、履行、协商、诉讼或仲裁的约定送达地址。一切与本合同相关的通知和文件，按照本合同约定方法和期限送达至上述送达地址之一或全部，一经向本合同注明或指定的地址投递视为送达，无须公告。</w:t>
      </w:r>
    </w:p>
    <w:p>
      <w:pPr>
        <w:pStyle w:val="null3"/>
        <w:jc w:val="both"/>
      </w:pPr>
      <w:r>
        <w:rPr>
          <w:sz w:val="21"/>
          <w:b/>
        </w:rPr>
        <w:t>第十二条其它</w:t>
      </w:r>
    </w:p>
    <w:p>
      <w:pPr>
        <w:pStyle w:val="null3"/>
        <w:ind w:firstLine="420"/>
        <w:jc w:val="both"/>
      </w:pPr>
      <w:r>
        <w:rPr>
          <w:sz w:val="21"/>
        </w:rPr>
        <w:t>1.</w:t>
      </w:r>
      <w:r>
        <w:rPr>
          <w:sz w:val="21"/>
        </w:rPr>
        <w:t>招标文件、投标文件、中标通知书均为合同的有效组成部分，与本合同具有同等法律效力。</w:t>
      </w:r>
    </w:p>
    <w:p>
      <w:pPr>
        <w:pStyle w:val="null3"/>
        <w:ind w:firstLine="420"/>
        <w:jc w:val="both"/>
      </w:pPr>
      <w:r>
        <w:rPr>
          <w:sz w:val="21"/>
        </w:rPr>
        <w:t>2.</w:t>
      </w:r>
      <w:r>
        <w:rPr>
          <w:sz w:val="21"/>
        </w:rPr>
        <w:t>在履行本合同的过程中，所有经双方书面签署确认的文件（包括会议纪要、补充协议、往来信函、签证等）即成为本合同的有效组成部分。</w:t>
      </w:r>
    </w:p>
    <w:p>
      <w:pPr>
        <w:pStyle w:val="null3"/>
        <w:ind w:firstLine="420"/>
        <w:jc w:val="both"/>
      </w:pPr>
      <w:r>
        <w:rPr>
          <w:sz w:val="21"/>
        </w:rPr>
        <w:t>3.</w:t>
      </w:r>
      <w:r>
        <w:rPr>
          <w:sz w:val="21"/>
        </w:rPr>
        <w:t>除甲方事先书面同意外，乙方不得部分或全部转让其应履行的合同项下的义务。</w:t>
      </w:r>
    </w:p>
    <w:p>
      <w:pPr>
        <w:pStyle w:val="null3"/>
        <w:jc w:val="both"/>
      </w:pPr>
      <w:r>
        <w:rPr>
          <w:sz w:val="21"/>
          <w:b/>
        </w:rPr>
        <w:t>第十三条</w:t>
      </w:r>
      <w:r>
        <w:rPr>
          <w:sz w:val="21"/>
          <w:b/>
        </w:rPr>
        <w:t xml:space="preserve">  </w:t>
      </w:r>
      <w:r>
        <w:rPr>
          <w:sz w:val="21"/>
          <w:b/>
        </w:rPr>
        <w:t>合同生效</w:t>
      </w:r>
    </w:p>
    <w:p>
      <w:pPr>
        <w:pStyle w:val="null3"/>
        <w:ind w:firstLine="420"/>
        <w:jc w:val="both"/>
      </w:pPr>
      <w:r>
        <w:rPr>
          <w:sz w:val="21"/>
        </w:rPr>
        <w:t>1.</w:t>
      </w:r>
      <w:r>
        <w:rPr>
          <w:sz w:val="21"/>
        </w:rPr>
        <w:t>本合同正本</w:t>
      </w:r>
      <w:r>
        <w:rPr>
          <w:u w:val="single"/>
        </w:rPr>
        <w:t xml:space="preserve">   </w:t>
      </w:r>
      <w:r>
        <w:rPr>
          <w:sz w:val="21"/>
        </w:rPr>
        <w:t>份，具有同等法律效力，甲、乙双方各执</w:t>
      </w:r>
      <w:r>
        <w:rPr>
          <w:u w:val="single"/>
        </w:rPr>
        <w:t xml:space="preserve">   </w:t>
      </w:r>
      <w:r>
        <w:rPr>
          <w:sz w:val="21"/>
        </w:rPr>
        <w:t>份。合同自双方签字之日起即时生效。</w:t>
      </w:r>
    </w:p>
    <w:p>
      <w:pPr>
        <w:pStyle w:val="null3"/>
        <w:ind w:firstLine="420"/>
        <w:jc w:val="both"/>
      </w:pPr>
      <w:r>
        <w:rPr>
          <w:sz w:val="21"/>
        </w:rPr>
        <w:t>2.</w:t>
      </w:r>
      <w:r>
        <w:rPr>
          <w:sz w:val="21"/>
        </w:rPr>
        <w:t>本合同未尽事宜，由双方协商处理。</w:t>
      </w:r>
    </w:p>
    <w:p>
      <w:pPr>
        <w:pStyle w:val="null3"/>
        <w:jc w:val="both"/>
      </w:pPr>
      <w:r>
        <w:rPr>
          <w:sz w:val="21"/>
        </w:rPr>
        <w:t>甲方：</w:t>
      </w:r>
      <w:r>
        <w:rPr>
          <w:sz w:val="21"/>
        </w:rPr>
        <w:t xml:space="preserve">                                           </w:t>
      </w:r>
      <w:r>
        <w:rPr>
          <w:sz w:val="21"/>
        </w:rPr>
        <w:t>乙方：</w:t>
      </w:r>
    </w:p>
    <w:p>
      <w:pPr>
        <w:pStyle w:val="null3"/>
        <w:jc w:val="both"/>
      </w:pPr>
      <w:r>
        <w:rPr>
          <w:sz w:val="21"/>
        </w:rPr>
        <w:t>（盖章）</w:t>
      </w:r>
      <w:r>
        <w:rPr>
          <w:sz w:val="21"/>
        </w:rPr>
        <w:t xml:space="preserve">                                        </w:t>
      </w:r>
      <w:r>
        <w:rPr>
          <w:sz w:val="21"/>
        </w:rPr>
        <w:t>（盖章）</w:t>
      </w:r>
    </w:p>
    <w:p>
      <w:pPr>
        <w:pStyle w:val="null3"/>
        <w:jc w:val="both"/>
      </w:pPr>
      <w:r>
        <w:rPr>
          <w:sz w:val="21"/>
        </w:rPr>
        <w:t>地址：</w:t>
      </w:r>
      <w:r>
        <w:rPr>
          <w:sz w:val="21"/>
        </w:rPr>
        <w:t xml:space="preserve">                                           </w:t>
      </w:r>
      <w:r>
        <w:rPr>
          <w:sz w:val="21"/>
        </w:rPr>
        <w:t>地址：</w:t>
      </w:r>
    </w:p>
    <w:p>
      <w:pPr>
        <w:pStyle w:val="null3"/>
        <w:jc w:val="both"/>
      </w:pPr>
      <w:r>
        <w:rPr>
          <w:sz w:val="21"/>
        </w:rPr>
        <w:t>负责人：</w:t>
      </w:r>
      <w:r>
        <w:rPr>
          <w:sz w:val="21"/>
        </w:rPr>
        <w:t xml:space="preserve">                                         </w:t>
      </w:r>
      <w:r>
        <w:rPr>
          <w:sz w:val="21"/>
        </w:rPr>
        <w:t>项目负责人：</w:t>
      </w:r>
    </w:p>
    <w:p>
      <w:pPr>
        <w:pStyle w:val="null3"/>
        <w:jc w:val="both"/>
      </w:pPr>
      <w:r>
        <w:rPr>
          <w:sz w:val="21"/>
        </w:rPr>
        <w:t>电话：</w:t>
      </w:r>
      <w:r>
        <w:rPr>
          <w:sz w:val="21"/>
        </w:rPr>
        <w:t xml:space="preserve">                                           </w:t>
      </w:r>
      <w:r>
        <w:rPr>
          <w:sz w:val="21"/>
        </w:rPr>
        <w:t>电话：</w:t>
      </w:r>
    </w:p>
    <w:p>
      <w:pPr>
        <w:pStyle w:val="null3"/>
        <w:jc w:val="both"/>
      </w:pPr>
      <w:r>
        <w:rPr>
          <w:sz w:val="21"/>
        </w:rPr>
        <w:t xml:space="preserve">                                                 </w:t>
      </w:r>
      <w:r>
        <w:rPr>
          <w:sz w:val="21"/>
        </w:rPr>
        <w:t>开户银行：</w:t>
      </w:r>
    </w:p>
    <w:p>
      <w:pPr>
        <w:pStyle w:val="null3"/>
        <w:ind w:firstLine="630"/>
        <w:jc w:val="both"/>
      </w:pPr>
      <w:r>
        <w:rPr>
          <w:sz w:val="21"/>
        </w:rPr>
        <w:t xml:space="preserve">                                           </w:t>
      </w:r>
      <w:r>
        <w:rPr>
          <w:sz w:val="21"/>
        </w:rPr>
        <w:t>账号：</w:t>
      </w:r>
    </w:p>
    <w:p>
      <w:pPr>
        <w:pStyle w:val="null3"/>
        <w:jc w:val="both"/>
      </w:pP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440112-2025-00430</w:t>
      </w:r>
    </w:p>
    <w:p>
      <w:pPr>
        <w:pStyle w:val="null3"/>
        <w:jc w:val="center"/>
        <w:outlineLvl w:val="3"/>
      </w:pPr>
      <w:r>
        <w:rPr>
          <w:sz w:val="24"/>
          <w:b/>
        </w:rPr>
        <w:t>采购项目编号：</w:t>
      </w:r>
      <w:r>
        <w:rPr>
          <w:sz w:val="24"/>
          <w:b/>
        </w:rPr>
        <w:t>JC202501FG011-1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广东竞采招标采购有限公司</w:t>
      </w:r>
    </w:p>
    <w:p>
      <w:pPr>
        <w:pStyle w:val="null3"/>
        <w:ind w:firstLine="480"/>
      </w:pPr>
      <w:r>
        <w:rPr/>
        <w:t xml:space="preserve"> 你方组织的</w:t>
      </w:r>
      <w:r>
        <w:rPr>
          <w:u w:val="single"/>
        </w:rPr>
        <w:t>“</w:t>
      </w:r>
      <w:r>
        <w:rPr>
          <w:u w:val="single"/>
        </w:rPr>
        <w:t>广州开发区第二小学（北校区）2025年2月至2025年8月食堂管理服务采购项目</w:t>
      </w:r>
      <w:r>
        <w:rPr>
          <w:u w:val="single"/>
        </w:rPr>
        <w:t>”</w:t>
      </w:r>
      <w:r>
        <w:rPr/>
        <w:t>项目的招标[采购项目编号为：</w:t>
      </w:r>
      <w:r>
        <w:rPr>
          <w:u w:val="single"/>
        </w:rPr>
        <w:t>JC202501FG011-1</w:t>
      </w:r>
      <w:r>
        <w:rPr/>
        <w:t>]，我方愿参与投标。</w:t>
      </w:r>
    </w:p>
    <w:p>
      <w:pPr>
        <w:pStyle w:val="null3"/>
        <w:ind w:firstLine="480"/>
      </w:pPr>
      <w:r>
        <w:rPr/>
        <w:t>我方确认收到贵方提供的</w:t>
      </w:r>
      <w:r>
        <w:rPr>
          <w:u w:val="single"/>
        </w:rPr>
        <w:t>“</w:t>
      </w:r>
      <w:r>
        <w:rPr>
          <w:u w:val="single"/>
        </w:rPr>
        <w:t>广州开发区第二小学（北校区）2025年2月至2025年8月食堂管理服务采购项目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广东竞采招标采购有限公司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广州开发区第二小学（北校区）2025年2月至2025年8月食堂管理服务采购项目</w:t>
      </w:r>
      <w:r>
        <w:rPr/>
        <w:t>”项目采购[采购项目编号为</w:t>
      </w:r>
      <w:r>
        <w:rPr/>
        <w:t>JC202501FG011-1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广州开发区第二小学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广东竞采招标采购有限公司</w:t>
      </w:r>
    </w:p>
    <w:p>
      <w:pPr>
        <w:pStyle w:val="null3"/>
        <w:ind w:firstLine="480"/>
      </w:pPr>
      <w:r>
        <w:rPr/>
        <w:t xml:space="preserve"> 如果我方在贵采购代理机构组织的</w:t>
      </w:r>
      <w:r>
        <w:rPr/>
        <w:t>广州开发区第二小学（北校区）2025年2月至2025年8月食堂管理服务采购项目</w:t>
      </w:r>
      <w:r>
        <w:rPr/>
        <w:t>招标中获中标（采购项目编号：</w:t>
      </w:r>
      <w:r>
        <w:rPr/>
        <w:t>JC202501FG011-1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广东竞采招标采购有限公司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